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F5951" w14:textId="77777777" w:rsidR="00444FE7" w:rsidRPr="005C48FD" w:rsidRDefault="00E65FF9" w:rsidP="00D3377C">
      <w:pPr>
        <w:spacing w:after="0" w:line="240" w:lineRule="auto"/>
        <w:jc w:val="center"/>
        <w:rPr>
          <w:rFonts w:cstheme="minorHAnsi"/>
          <w:sz w:val="24"/>
          <w:szCs w:val="24"/>
          <w:lang w:val="fr-CA"/>
        </w:rPr>
      </w:pPr>
      <w:r w:rsidRPr="005C48FD">
        <w:rPr>
          <w:rFonts w:cstheme="minorHAnsi"/>
          <w:sz w:val="24"/>
          <w:szCs w:val="24"/>
          <w:lang w:val="fr-CA"/>
        </w:rPr>
        <w:t>Rapport de la Directrice</w:t>
      </w:r>
    </w:p>
    <w:p w14:paraId="70025961" w14:textId="77777777" w:rsidR="00444FE7" w:rsidRPr="005C48FD" w:rsidRDefault="00444FE7" w:rsidP="00D3377C">
      <w:pPr>
        <w:spacing w:after="0" w:line="240" w:lineRule="auto"/>
        <w:jc w:val="center"/>
        <w:rPr>
          <w:rFonts w:cstheme="minorHAnsi"/>
          <w:sz w:val="24"/>
          <w:szCs w:val="24"/>
          <w:lang w:val="fr-CA"/>
        </w:rPr>
      </w:pPr>
      <w:r w:rsidRPr="005C48FD">
        <w:rPr>
          <w:rFonts w:cstheme="minorHAnsi"/>
          <w:sz w:val="24"/>
          <w:szCs w:val="24"/>
          <w:lang w:val="fr-CA"/>
        </w:rPr>
        <w:t xml:space="preserve">CODOFIL </w:t>
      </w:r>
      <w:r w:rsidR="00E65FF9" w:rsidRPr="005C48FD">
        <w:rPr>
          <w:rFonts w:cstheme="minorHAnsi"/>
          <w:sz w:val="24"/>
          <w:szCs w:val="24"/>
          <w:lang w:val="fr-CA"/>
        </w:rPr>
        <w:t>Réunion du Cons</w:t>
      </w:r>
      <w:r w:rsidR="00180219" w:rsidRPr="005C48FD">
        <w:rPr>
          <w:rFonts w:cstheme="minorHAnsi"/>
          <w:sz w:val="24"/>
          <w:szCs w:val="24"/>
          <w:lang w:val="fr-CA"/>
        </w:rPr>
        <w:t>e</w:t>
      </w:r>
      <w:r w:rsidR="00E65FF9" w:rsidRPr="005C48FD">
        <w:rPr>
          <w:rFonts w:cstheme="minorHAnsi"/>
          <w:sz w:val="24"/>
          <w:szCs w:val="24"/>
          <w:lang w:val="fr-CA"/>
        </w:rPr>
        <w:t>il</w:t>
      </w:r>
    </w:p>
    <w:p w14:paraId="252BE017" w14:textId="009A7F45" w:rsidR="00444FE7" w:rsidRPr="005C48FD" w:rsidRDefault="00444FE7" w:rsidP="00D3377C">
      <w:pPr>
        <w:tabs>
          <w:tab w:val="left" w:pos="2796"/>
        </w:tabs>
        <w:spacing w:after="0" w:line="240" w:lineRule="auto"/>
        <w:jc w:val="center"/>
        <w:rPr>
          <w:rFonts w:cstheme="minorHAnsi"/>
          <w:i/>
          <w:sz w:val="24"/>
          <w:szCs w:val="24"/>
          <w:lang w:val="fr-CA"/>
        </w:rPr>
      </w:pPr>
      <w:r w:rsidRPr="005C48FD">
        <w:rPr>
          <w:rFonts w:cstheme="minorHAnsi"/>
          <w:i/>
          <w:sz w:val="24"/>
          <w:szCs w:val="24"/>
          <w:lang w:val="fr-CA"/>
        </w:rPr>
        <w:t xml:space="preserve">Le </w:t>
      </w:r>
      <w:r w:rsidR="003B004A">
        <w:rPr>
          <w:rFonts w:cstheme="minorHAnsi"/>
          <w:i/>
          <w:sz w:val="24"/>
          <w:szCs w:val="24"/>
          <w:lang w:val="fr-CA"/>
        </w:rPr>
        <w:t>20 mars</w:t>
      </w:r>
      <w:r w:rsidR="004E7EA2" w:rsidRPr="005C48FD">
        <w:rPr>
          <w:rFonts w:cstheme="minorHAnsi"/>
          <w:i/>
          <w:sz w:val="24"/>
          <w:szCs w:val="24"/>
          <w:lang w:val="fr-CA"/>
        </w:rPr>
        <w:t xml:space="preserve"> 202</w:t>
      </w:r>
      <w:r w:rsidR="003B004A">
        <w:rPr>
          <w:rFonts w:cstheme="minorHAnsi"/>
          <w:i/>
          <w:sz w:val="24"/>
          <w:szCs w:val="24"/>
          <w:lang w:val="fr-CA"/>
        </w:rPr>
        <w:t>6</w:t>
      </w:r>
    </w:p>
    <w:p w14:paraId="1F40A3F4" w14:textId="77777777" w:rsidR="002809DE" w:rsidRPr="005C48FD" w:rsidRDefault="002809DE" w:rsidP="00D3377C">
      <w:pPr>
        <w:spacing w:after="0" w:line="240" w:lineRule="auto"/>
        <w:rPr>
          <w:rFonts w:cstheme="minorHAnsi"/>
          <w:sz w:val="24"/>
          <w:szCs w:val="24"/>
          <w:lang w:val="fr-CA"/>
        </w:rPr>
      </w:pPr>
    </w:p>
    <w:p w14:paraId="53633246" w14:textId="77777777" w:rsidR="00D24D2D" w:rsidRPr="005A2430" w:rsidRDefault="00D3377C" w:rsidP="00D3377C">
      <w:pPr>
        <w:spacing w:after="0" w:line="240" w:lineRule="auto"/>
        <w:rPr>
          <w:rFonts w:cstheme="minorHAnsi"/>
          <w:sz w:val="24"/>
          <w:szCs w:val="24"/>
          <w:lang w:val="fr-CA"/>
        </w:rPr>
      </w:pPr>
      <w:r w:rsidRPr="005A2430">
        <w:rPr>
          <w:rFonts w:cstheme="minorHAnsi"/>
          <w:b/>
          <w:sz w:val="24"/>
          <w:szCs w:val="24"/>
          <w:u w:val="single"/>
          <w:lang w:val="fr-CA"/>
        </w:rPr>
        <w:t>Grandes affaires</w:t>
      </w:r>
    </w:p>
    <w:p w14:paraId="47DE6195" w14:textId="2FC9967F" w:rsidR="004155B2" w:rsidRPr="005A2430" w:rsidRDefault="004155B2" w:rsidP="00BA63E3">
      <w:pPr>
        <w:pStyle w:val="ListParagraph"/>
        <w:numPr>
          <w:ilvl w:val="0"/>
          <w:numId w:val="3"/>
        </w:numPr>
        <w:spacing w:after="0" w:line="240" w:lineRule="auto"/>
        <w:rPr>
          <w:rFonts w:cstheme="minorHAnsi"/>
          <w:sz w:val="24"/>
          <w:szCs w:val="24"/>
          <w:lang w:val="fr-CA"/>
        </w:rPr>
      </w:pPr>
      <w:r w:rsidRPr="005A2430">
        <w:rPr>
          <w:rFonts w:cstheme="minorHAnsi"/>
          <w:sz w:val="24"/>
          <w:szCs w:val="24"/>
          <w:lang w:val="fr-CA"/>
        </w:rPr>
        <w:t xml:space="preserve">CODOFIL Day, le </w:t>
      </w:r>
      <w:r w:rsidR="00512690" w:rsidRPr="005A2430">
        <w:rPr>
          <w:rFonts w:cstheme="minorHAnsi"/>
          <w:sz w:val="24"/>
          <w:szCs w:val="24"/>
          <w:lang w:val="fr-CA"/>
        </w:rPr>
        <w:t>23 mars 2026</w:t>
      </w:r>
    </w:p>
    <w:p w14:paraId="7123EEAB" w14:textId="7F2DABD1" w:rsidR="00552B70" w:rsidRPr="005A2430" w:rsidRDefault="00552B70" w:rsidP="00BA63E3">
      <w:pPr>
        <w:pStyle w:val="ListParagraph"/>
        <w:numPr>
          <w:ilvl w:val="0"/>
          <w:numId w:val="3"/>
        </w:numPr>
        <w:spacing w:after="0" w:line="240" w:lineRule="auto"/>
        <w:rPr>
          <w:rFonts w:cstheme="minorHAnsi"/>
          <w:sz w:val="24"/>
          <w:szCs w:val="24"/>
          <w:lang w:val="fr-CA"/>
        </w:rPr>
      </w:pPr>
      <w:r w:rsidRPr="005A2430">
        <w:rPr>
          <w:rFonts w:cstheme="minorHAnsi"/>
          <w:sz w:val="24"/>
          <w:szCs w:val="24"/>
          <w:lang w:val="fr-CA"/>
        </w:rPr>
        <w:t xml:space="preserve">Grand Pique-Nique </w:t>
      </w:r>
      <w:r w:rsidR="005A2430">
        <w:rPr>
          <w:rFonts w:cstheme="minorHAnsi"/>
          <w:sz w:val="24"/>
          <w:szCs w:val="24"/>
          <w:lang w:val="fr-CA"/>
        </w:rPr>
        <w:t xml:space="preserve">de l’immersion </w:t>
      </w:r>
      <w:r w:rsidRPr="005A2430">
        <w:rPr>
          <w:rFonts w:cstheme="minorHAnsi"/>
          <w:sz w:val="24"/>
          <w:szCs w:val="24"/>
          <w:lang w:val="fr-CA"/>
        </w:rPr>
        <w:t xml:space="preserve">au WBR Museum le </w:t>
      </w:r>
      <w:r w:rsidR="009F277B" w:rsidRPr="005A2430">
        <w:rPr>
          <w:rFonts w:cstheme="minorHAnsi"/>
          <w:sz w:val="24"/>
          <w:szCs w:val="24"/>
          <w:lang w:val="fr-CA"/>
        </w:rPr>
        <w:t>19 avril</w:t>
      </w:r>
    </w:p>
    <w:p w14:paraId="612CAB27" w14:textId="12F78886" w:rsidR="00625FD6" w:rsidRPr="005A2430" w:rsidRDefault="00625FD6" w:rsidP="00BA63E3">
      <w:pPr>
        <w:pStyle w:val="ListParagraph"/>
        <w:numPr>
          <w:ilvl w:val="0"/>
          <w:numId w:val="3"/>
        </w:numPr>
        <w:spacing w:after="0" w:line="240" w:lineRule="auto"/>
        <w:rPr>
          <w:rFonts w:cstheme="minorHAnsi"/>
          <w:sz w:val="24"/>
          <w:szCs w:val="24"/>
          <w:lang w:val="fr-CA"/>
        </w:rPr>
      </w:pPr>
      <w:r w:rsidRPr="005A2430">
        <w:rPr>
          <w:rFonts w:cstheme="minorHAnsi"/>
          <w:sz w:val="24"/>
          <w:szCs w:val="24"/>
          <w:lang w:val="fr-CA"/>
        </w:rPr>
        <w:t>Le drapeau de l’OIF</w:t>
      </w:r>
      <w:r w:rsidR="005A2430">
        <w:rPr>
          <w:rFonts w:cstheme="minorHAnsi"/>
          <w:sz w:val="24"/>
          <w:szCs w:val="24"/>
          <w:lang w:val="fr-CA"/>
        </w:rPr>
        <w:t xml:space="preserve"> au mois de mars</w:t>
      </w:r>
      <w:r w:rsidRPr="005A2430">
        <w:rPr>
          <w:rFonts w:cstheme="minorHAnsi"/>
          <w:sz w:val="24"/>
          <w:szCs w:val="24"/>
          <w:lang w:val="fr-CA"/>
        </w:rPr>
        <w:t>. Lafayette, Gonzalez, Nouvelle Orléans, Bâton Rouge</w:t>
      </w:r>
    </w:p>
    <w:p w14:paraId="65212F1F" w14:textId="66AF90FD" w:rsidR="0020202F" w:rsidRPr="005A2430" w:rsidRDefault="0020202F" w:rsidP="00BA63E3">
      <w:pPr>
        <w:pStyle w:val="ListParagraph"/>
        <w:numPr>
          <w:ilvl w:val="0"/>
          <w:numId w:val="3"/>
        </w:numPr>
        <w:spacing w:after="0" w:line="240" w:lineRule="auto"/>
        <w:rPr>
          <w:rFonts w:cstheme="minorHAnsi"/>
          <w:sz w:val="24"/>
          <w:szCs w:val="24"/>
          <w:lang w:val="fr-CA"/>
        </w:rPr>
      </w:pPr>
      <w:r w:rsidRPr="005A2430">
        <w:rPr>
          <w:rFonts w:cstheme="minorHAnsi"/>
          <w:sz w:val="24"/>
          <w:szCs w:val="24"/>
          <w:lang w:val="fr-CA"/>
        </w:rPr>
        <w:t xml:space="preserve">Le CODOFIL va participer au Festival International à la nouvelle Scène Francosphère CODOFIL (anciennement </w:t>
      </w:r>
      <w:r w:rsidR="000F5AF4">
        <w:rPr>
          <w:rFonts w:cstheme="minorHAnsi"/>
          <w:sz w:val="24"/>
          <w:szCs w:val="24"/>
          <w:lang w:val="fr-CA"/>
        </w:rPr>
        <w:t>Scène</w:t>
      </w:r>
      <w:r w:rsidR="000F5AF4" w:rsidRPr="005A2430">
        <w:rPr>
          <w:rFonts w:cstheme="minorHAnsi"/>
          <w:sz w:val="24"/>
          <w:szCs w:val="24"/>
          <w:lang w:val="fr-CA"/>
        </w:rPr>
        <w:t xml:space="preserve"> </w:t>
      </w:r>
      <w:r w:rsidRPr="005A2430">
        <w:rPr>
          <w:rFonts w:cstheme="minorHAnsi"/>
          <w:sz w:val="24"/>
          <w:szCs w:val="24"/>
          <w:lang w:val="fr-CA"/>
        </w:rPr>
        <w:t>H</w:t>
      </w:r>
      <w:r w:rsidR="000F5AF4">
        <w:rPr>
          <w:rFonts w:cstheme="minorHAnsi"/>
          <w:sz w:val="24"/>
          <w:szCs w:val="24"/>
          <w:lang w:val="fr-CA"/>
        </w:rPr>
        <w:t>é</w:t>
      </w:r>
      <w:r w:rsidRPr="005A2430">
        <w:rPr>
          <w:rFonts w:cstheme="minorHAnsi"/>
          <w:sz w:val="24"/>
          <w:szCs w:val="24"/>
          <w:lang w:val="fr-CA"/>
        </w:rPr>
        <w:t>ritage).</w:t>
      </w:r>
    </w:p>
    <w:p w14:paraId="26B086F7" w14:textId="21D989DA" w:rsidR="002C0695" w:rsidRPr="005A2430" w:rsidRDefault="002C0695" w:rsidP="00BA63E3">
      <w:pPr>
        <w:pStyle w:val="ListParagraph"/>
        <w:numPr>
          <w:ilvl w:val="0"/>
          <w:numId w:val="3"/>
        </w:numPr>
        <w:spacing w:after="0" w:line="240" w:lineRule="auto"/>
        <w:rPr>
          <w:rFonts w:cstheme="minorHAnsi"/>
          <w:sz w:val="24"/>
          <w:szCs w:val="24"/>
          <w:lang w:val="fr-CA"/>
        </w:rPr>
      </w:pPr>
      <w:r w:rsidRPr="005A2430">
        <w:rPr>
          <w:rFonts w:cstheme="minorHAnsi"/>
          <w:sz w:val="24"/>
          <w:szCs w:val="24"/>
          <w:lang w:val="fr-CA"/>
        </w:rPr>
        <w:t>Sommet des Tables Françaises au Pont Breaux le 28 mars. Demander à Maggie pour plus d’infos.</w:t>
      </w:r>
    </w:p>
    <w:p w14:paraId="48C72246" w14:textId="63E9A232" w:rsidR="008E6E67" w:rsidRDefault="008E6E67" w:rsidP="00BA63E3">
      <w:pPr>
        <w:pStyle w:val="ListParagraph"/>
        <w:numPr>
          <w:ilvl w:val="0"/>
          <w:numId w:val="3"/>
        </w:numPr>
        <w:spacing w:after="0" w:line="240" w:lineRule="auto"/>
        <w:rPr>
          <w:rFonts w:cstheme="minorHAnsi"/>
          <w:sz w:val="24"/>
          <w:szCs w:val="24"/>
          <w:lang w:val="fr-CA"/>
        </w:rPr>
      </w:pPr>
      <w:r w:rsidRPr="005A2430">
        <w:rPr>
          <w:rFonts w:cstheme="minorHAnsi"/>
          <w:sz w:val="24"/>
          <w:szCs w:val="24"/>
          <w:lang w:val="fr-CA"/>
        </w:rPr>
        <w:t>On travaille une entente de collaboration avec l’Ontario, qui sera signée en 2026.</w:t>
      </w:r>
    </w:p>
    <w:p w14:paraId="3AADE63F" w14:textId="58829A15" w:rsidR="000D5343" w:rsidRDefault="000D5343" w:rsidP="00BA63E3">
      <w:pPr>
        <w:pStyle w:val="ListParagraph"/>
        <w:numPr>
          <w:ilvl w:val="0"/>
          <w:numId w:val="3"/>
        </w:numPr>
        <w:spacing w:after="0" w:line="240" w:lineRule="auto"/>
        <w:rPr>
          <w:rFonts w:cstheme="minorHAnsi"/>
          <w:sz w:val="24"/>
          <w:szCs w:val="24"/>
          <w:lang w:val="fr-CA"/>
        </w:rPr>
      </w:pPr>
      <w:r>
        <w:rPr>
          <w:rFonts w:cstheme="minorHAnsi"/>
          <w:sz w:val="24"/>
          <w:szCs w:val="24"/>
          <w:lang w:val="fr-CA"/>
        </w:rPr>
        <w:t>Nouvelle stagiaire au CODOFIL, 2 jours par semaine, Marissa Ramsey. Bienvenue Marissa!</w:t>
      </w:r>
    </w:p>
    <w:p w14:paraId="5F84D61D" w14:textId="53419271" w:rsidR="00287708" w:rsidRDefault="00287708" w:rsidP="00BA63E3">
      <w:pPr>
        <w:pStyle w:val="ListParagraph"/>
        <w:numPr>
          <w:ilvl w:val="0"/>
          <w:numId w:val="3"/>
        </w:numPr>
        <w:spacing w:after="0" w:line="240" w:lineRule="auto"/>
        <w:rPr>
          <w:rFonts w:cstheme="minorHAnsi"/>
          <w:sz w:val="24"/>
          <w:szCs w:val="24"/>
          <w:lang w:val="fr-CA"/>
        </w:rPr>
      </w:pPr>
      <w:r>
        <w:rPr>
          <w:rFonts w:cstheme="minorHAnsi"/>
          <w:sz w:val="24"/>
          <w:szCs w:val="24"/>
          <w:lang w:val="fr-CA"/>
        </w:rPr>
        <w:t>Forum économique à Tulane et à Lafayette, mois d’octobre 2026.</w:t>
      </w:r>
    </w:p>
    <w:p w14:paraId="5FFFE418" w14:textId="11493C6A" w:rsidR="00326067" w:rsidRPr="005A2430" w:rsidRDefault="00326067" w:rsidP="00BA63E3">
      <w:pPr>
        <w:pStyle w:val="ListParagraph"/>
        <w:numPr>
          <w:ilvl w:val="0"/>
          <w:numId w:val="3"/>
        </w:numPr>
        <w:spacing w:after="0" w:line="240" w:lineRule="auto"/>
        <w:rPr>
          <w:rFonts w:cstheme="minorHAnsi"/>
          <w:sz w:val="24"/>
          <w:szCs w:val="24"/>
          <w:lang w:val="fr-CA"/>
        </w:rPr>
      </w:pPr>
      <w:r>
        <w:rPr>
          <w:rFonts w:cstheme="minorHAnsi"/>
          <w:sz w:val="24"/>
          <w:szCs w:val="24"/>
          <w:lang w:val="fr-CA"/>
        </w:rPr>
        <w:t>Sommet de l’OIF à Phnom Penh (Cambodge) au mois de novembre 2026.</w:t>
      </w:r>
    </w:p>
    <w:p w14:paraId="04D6FB8B" w14:textId="77777777" w:rsidR="003E3F26" w:rsidRPr="005A2430" w:rsidRDefault="003E3F26" w:rsidP="00C2423A">
      <w:pPr>
        <w:pStyle w:val="ListParagraph"/>
        <w:spacing w:after="0" w:line="240" w:lineRule="auto"/>
        <w:rPr>
          <w:rFonts w:cstheme="minorHAnsi"/>
          <w:sz w:val="24"/>
          <w:szCs w:val="24"/>
          <w:lang w:val="fr-CA"/>
        </w:rPr>
      </w:pPr>
    </w:p>
    <w:p w14:paraId="37151750" w14:textId="77777777" w:rsidR="002809DE" w:rsidRPr="00C2423A" w:rsidRDefault="00990144" w:rsidP="00C2423A">
      <w:pPr>
        <w:spacing w:after="0" w:line="240" w:lineRule="auto"/>
        <w:rPr>
          <w:rFonts w:cstheme="minorHAnsi"/>
          <w:b/>
          <w:sz w:val="24"/>
          <w:szCs w:val="24"/>
          <w:u w:val="single"/>
          <w:lang w:val="fr-CA"/>
        </w:rPr>
      </w:pPr>
      <w:bookmarkStart w:id="0" w:name="_Hlk172813318"/>
      <w:r w:rsidRPr="00C2423A">
        <w:rPr>
          <w:rFonts w:cstheme="minorHAnsi"/>
          <w:b/>
          <w:sz w:val="24"/>
          <w:szCs w:val="24"/>
          <w:u w:val="single"/>
          <w:lang w:val="fr-CA"/>
        </w:rPr>
        <w:t>Bourses / Escadrille (Jennifer Rodriguez)</w:t>
      </w:r>
    </w:p>
    <w:bookmarkEnd w:id="0"/>
    <w:p w14:paraId="7CA90768" w14:textId="77777777" w:rsidR="00C2423A" w:rsidRPr="00C2423A" w:rsidRDefault="00C2423A" w:rsidP="00C2423A">
      <w:pPr>
        <w:pStyle w:val="ListParagraph"/>
        <w:numPr>
          <w:ilvl w:val="0"/>
          <w:numId w:val="23"/>
        </w:numPr>
        <w:spacing w:after="0" w:line="240" w:lineRule="auto"/>
        <w:rPr>
          <w:sz w:val="24"/>
          <w:szCs w:val="24"/>
          <w:lang w:val="fr-FR"/>
        </w:rPr>
      </w:pPr>
      <w:r w:rsidRPr="00C2423A">
        <w:rPr>
          <w:sz w:val="24"/>
          <w:szCs w:val="24"/>
          <w:lang w:val="fr-FR"/>
        </w:rPr>
        <w:t xml:space="preserve">Réunion annuelle et dîner : </w:t>
      </w:r>
      <w:r w:rsidRPr="00C2423A">
        <w:rPr>
          <w:i/>
          <w:iCs/>
          <w:sz w:val="24"/>
          <w:szCs w:val="24"/>
          <w:lang w:val="fr-FR"/>
        </w:rPr>
        <w:t xml:space="preserve">LSU Friends of French </w:t>
      </w:r>
      <w:r w:rsidRPr="00C2423A">
        <w:rPr>
          <w:sz w:val="24"/>
          <w:szCs w:val="24"/>
          <w:lang w:val="fr-FR"/>
        </w:rPr>
        <w:t>en février 2025 et 2026</w:t>
      </w:r>
    </w:p>
    <w:p w14:paraId="7B8E09E7" w14:textId="77777777" w:rsidR="00C2423A" w:rsidRPr="00C2423A" w:rsidRDefault="00C2423A" w:rsidP="00C2423A">
      <w:pPr>
        <w:pStyle w:val="ListParagraph"/>
        <w:numPr>
          <w:ilvl w:val="0"/>
          <w:numId w:val="23"/>
        </w:numPr>
        <w:spacing w:after="0" w:line="240" w:lineRule="auto"/>
        <w:rPr>
          <w:sz w:val="24"/>
          <w:szCs w:val="24"/>
          <w:lang w:val="fr-FR"/>
        </w:rPr>
      </w:pPr>
      <w:r w:rsidRPr="00C2423A">
        <w:rPr>
          <w:sz w:val="24"/>
          <w:szCs w:val="24"/>
          <w:lang w:val="fr-FR"/>
        </w:rPr>
        <w:t>Conférence NAFSA à San Diego en mai 2025</w:t>
      </w:r>
    </w:p>
    <w:p w14:paraId="131EDD21" w14:textId="77777777" w:rsidR="00C2423A" w:rsidRPr="00C2423A" w:rsidRDefault="00C2423A" w:rsidP="00C2423A">
      <w:pPr>
        <w:pStyle w:val="ListParagraph"/>
        <w:numPr>
          <w:ilvl w:val="0"/>
          <w:numId w:val="23"/>
        </w:numPr>
        <w:spacing w:after="0" w:line="240" w:lineRule="auto"/>
        <w:rPr>
          <w:sz w:val="24"/>
          <w:szCs w:val="24"/>
          <w:lang w:val="fr-FR"/>
        </w:rPr>
      </w:pPr>
      <w:r w:rsidRPr="00C2423A">
        <w:rPr>
          <w:sz w:val="24"/>
          <w:szCs w:val="24"/>
          <w:lang w:val="fr-FR"/>
        </w:rPr>
        <w:t>Table CODOFIL à la Journée Acadienne à Vermilionville en août 2025</w:t>
      </w:r>
    </w:p>
    <w:p w14:paraId="2215F85B" w14:textId="77777777" w:rsidR="00C2423A" w:rsidRPr="00C2423A" w:rsidRDefault="00C2423A" w:rsidP="00C2423A">
      <w:pPr>
        <w:pStyle w:val="ListParagraph"/>
        <w:numPr>
          <w:ilvl w:val="0"/>
          <w:numId w:val="23"/>
        </w:numPr>
        <w:spacing w:after="0" w:line="240" w:lineRule="auto"/>
        <w:rPr>
          <w:sz w:val="24"/>
          <w:szCs w:val="24"/>
          <w:lang w:val="fr-FR"/>
        </w:rPr>
      </w:pPr>
      <w:r w:rsidRPr="00C2423A">
        <w:rPr>
          <w:sz w:val="24"/>
          <w:szCs w:val="24"/>
          <w:lang w:val="fr-FR"/>
        </w:rPr>
        <w:t xml:space="preserve">Table CODOFIL/DCRT </w:t>
      </w:r>
      <w:r w:rsidRPr="00C2423A">
        <w:rPr>
          <w:sz w:val="24"/>
          <w:szCs w:val="24"/>
        </w:rPr>
        <w:t xml:space="preserve">à </w:t>
      </w:r>
      <w:r w:rsidRPr="00C2423A">
        <w:rPr>
          <w:i/>
          <w:iCs/>
          <w:sz w:val="24"/>
          <w:szCs w:val="24"/>
        </w:rPr>
        <w:t>LPSS College and Career Day</w:t>
      </w:r>
      <w:r w:rsidRPr="00C2423A">
        <w:rPr>
          <w:sz w:val="24"/>
          <w:szCs w:val="24"/>
        </w:rPr>
        <w:t xml:space="preserve"> en octobre 2025</w:t>
      </w:r>
    </w:p>
    <w:p w14:paraId="3FE58BD5" w14:textId="77777777" w:rsidR="00C2423A" w:rsidRPr="00C2423A" w:rsidRDefault="00C2423A" w:rsidP="00C2423A">
      <w:pPr>
        <w:pStyle w:val="ListParagraph"/>
        <w:numPr>
          <w:ilvl w:val="0"/>
          <w:numId w:val="23"/>
        </w:numPr>
        <w:spacing w:after="0" w:line="240" w:lineRule="auto"/>
        <w:rPr>
          <w:sz w:val="24"/>
          <w:szCs w:val="24"/>
          <w:lang w:val="fr-FR"/>
        </w:rPr>
      </w:pPr>
      <w:r w:rsidRPr="00C2423A">
        <w:rPr>
          <w:sz w:val="24"/>
          <w:szCs w:val="24"/>
        </w:rPr>
        <w:t>Franco-Fête en octobre 2025</w:t>
      </w:r>
    </w:p>
    <w:p w14:paraId="64323CE0" w14:textId="77777777" w:rsidR="00C2423A" w:rsidRDefault="00C2423A" w:rsidP="00C2423A">
      <w:pPr>
        <w:pStyle w:val="ListParagraph"/>
        <w:numPr>
          <w:ilvl w:val="0"/>
          <w:numId w:val="23"/>
        </w:numPr>
        <w:spacing w:after="0" w:line="240" w:lineRule="auto"/>
        <w:rPr>
          <w:sz w:val="24"/>
          <w:szCs w:val="24"/>
          <w:lang w:val="fr-FR"/>
        </w:rPr>
      </w:pPr>
      <w:r w:rsidRPr="00C2423A">
        <w:rPr>
          <w:sz w:val="24"/>
          <w:szCs w:val="24"/>
          <w:lang w:val="fr-FR"/>
        </w:rPr>
        <w:t>Conférence ACTFL à la Nouvelle-Orléans en novembre 2025</w:t>
      </w:r>
    </w:p>
    <w:p w14:paraId="31998EC5" w14:textId="77777777" w:rsidR="00C2423A" w:rsidRPr="00C2423A" w:rsidRDefault="00C2423A" w:rsidP="00C2423A">
      <w:pPr>
        <w:pStyle w:val="ListParagraph"/>
        <w:spacing w:after="0" w:line="240" w:lineRule="auto"/>
        <w:ind w:hanging="360"/>
        <w:rPr>
          <w:sz w:val="24"/>
          <w:szCs w:val="24"/>
          <w:lang w:val="fr-FR"/>
        </w:rPr>
      </w:pPr>
    </w:p>
    <w:p w14:paraId="27659CE6" w14:textId="77777777" w:rsidR="00C2423A" w:rsidRPr="00C2423A" w:rsidRDefault="00C2423A" w:rsidP="00C2423A">
      <w:pPr>
        <w:pStyle w:val="ListParagraph"/>
        <w:numPr>
          <w:ilvl w:val="0"/>
          <w:numId w:val="23"/>
        </w:numPr>
        <w:spacing w:after="0" w:line="240" w:lineRule="auto"/>
        <w:rPr>
          <w:sz w:val="24"/>
          <w:szCs w:val="24"/>
          <w:lang w:val="fr-FR"/>
        </w:rPr>
      </w:pPr>
      <w:r w:rsidRPr="00C2423A">
        <w:rPr>
          <w:sz w:val="24"/>
          <w:szCs w:val="24"/>
          <w:lang w:val="fr-FR"/>
        </w:rPr>
        <w:t>Programme de bourses et subventions pendant l’année fiscale 2024-2025</w:t>
      </w:r>
    </w:p>
    <w:p w14:paraId="0040F621" w14:textId="77777777" w:rsidR="00C2423A" w:rsidRPr="00C2423A" w:rsidRDefault="00C2423A" w:rsidP="00C2423A">
      <w:pPr>
        <w:pStyle w:val="ListParagraph"/>
        <w:numPr>
          <w:ilvl w:val="1"/>
          <w:numId w:val="24"/>
        </w:numPr>
        <w:spacing w:after="0" w:line="240" w:lineRule="auto"/>
        <w:ind w:left="990"/>
        <w:rPr>
          <w:sz w:val="24"/>
          <w:szCs w:val="24"/>
          <w:lang w:val="fr-FR"/>
        </w:rPr>
      </w:pPr>
      <w:r w:rsidRPr="00C2423A">
        <w:rPr>
          <w:b/>
          <w:bCs/>
          <w:sz w:val="24"/>
          <w:szCs w:val="24"/>
          <w:lang w:val="fr-FR"/>
        </w:rPr>
        <w:t xml:space="preserve">55 boursiers au total, provenant de 13 paroisses: </w:t>
      </w:r>
      <w:r w:rsidRPr="00C2423A">
        <w:rPr>
          <w:sz w:val="24"/>
          <w:szCs w:val="24"/>
          <w:lang w:val="fr-FR"/>
        </w:rPr>
        <w:t>Acadia,</w:t>
      </w:r>
      <w:r w:rsidRPr="00C2423A">
        <w:rPr>
          <w:b/>
          <w:bCs/>
          <w:sz w:val="24"/>
          <w:szCs w:val="24"/>
          <w:lang w:val="fr-FR"/>
        </w:rPr>
        <w:t xml:space="preserve"> </w:t>
      </w:r>
      <w:r w:rsidRPr="00C2423A">
        <w:rPr>
          <w:sz w:val="24"/>
          <w:szCs w:val="24"/>
          <w:lang w:val="fr-FR"/>
        </w:rPr>
        <w:t>Caddo,</w:t>
      </w:r>
      <w:r w:rsidRPr="00C2423A">
        <w:rPr>
          <w:b/>
          <w:bCs/>
          <w:sz w:val="24"/>
          <w:szCs w:val="24"/>
          <w:lang w:val="fr-FR"/>
        </w:rPr>
        <w:t xml:space="preserve"> </w:t>
      </w:r>
      <w:r w:rsidRPr="00C2423A">
        <w:rPr>
          <w:sz w:val="24"/>
          <w:szCs w:val="24"/>
          <w:lang w:val="fr-FR"/>
        </w:rPr>
        <w:t>Calcasieu,</w:t>
      </w:r>
      <w:r w:rsidRPr="00C2423A">
        <w:rPr>
          <w:b/>
          <w:bCs/>
          <w:sz w:val="24"/>
          <w:szCs w:val="24"/>
          <w:lang w:val="fr-FR"/>
        </w:rPr>
        <w:t xml:space="preserve"> </w:t>
      </w:r>
      <w:r w:rsidRPr="00C2423A">
        <w:rPr>
          <w:sz w:val="24"/>
          <w:szCs w:val="24"/>
          <w:lang w:val="fr-FR"/>
        </w:rPr>
        <w:t>EBR, Jefferson, Jefferson Davis, Lafayette, Morehouse, Orleans, Ouachita, St. Landry, Tangipahoa, Vermilion</w:t>
      </w:r>
    </w:p>
    <w:p w14:paraId="572F09E8" w14:textId="77777777" w:rsidR="00C2423A" w:rsidRPr="00C2423A" w:rsidRDefault="00C2423A" w:rsidP="00C2423A">
      <w:pPr>
        <w:pStyle w:val="ListParagraph"/>
        <w:numPr>
          <w:ilvl w:val="1"/>
          <w:numId w:val="24"/>
        </w:numPr>
        <w:spacing w:after="0" w:line="240" w:lineRule="auto"/>
        <w:ind w:left="990"/>
        <w:rPr>
          <w:sz w:val="24"/>
          <w:szCs w:val="24"/>
          <w:lang w:val="fr-FR"/>
        </w:rPr>
      </w:pPr>
      <w:r w:rsidRPr="00C2423A">
        <w:rPr>
          <w:sz w:val="24"/>
          <w:szCs w:val="24"/>
          <w:lang w:val="fr-FR"/>
        </w:rPr>
        <w:t xml:space="preserve">1 subvention RGCCLF accordée à l’école </w:t>
      </w:r>
      <w:r w:rsidRPr="00C2423A">
        <w:rPr>
          <w:i/>
          <w:iCs/>
          <w:sz w:val="24"/>
          <w:szCs w:val="24"/>
          <w:lang w:val="fr-FR"/>
        </w:rPr>
        <w:t>Maltrait Memorial Catholic</w:t>
      </w:r>
      <w:r w:rsidRPr="00C2423A">
        <w:rPr>
          <w:sz w:val="24"/>
          <w:szCs w:val="24"/>
          <w:lang w:val="fr-FR"/>
        </w:rPr>
        <w:t xml:space="preserve"> à Kaplan</w:t>
      </w:r>
    </w:p>
    <w:p w14:paraId="7952C8BD" w14:textId="7992724B" w:rsidR="00C2423A" w:rsidRPr="00C2423A" w:rsidRDefault="00C2423A" w:rsidP="00FE68B1">
      <w:pPr>
        <w:pStyle w:val="ListParagraph"/>
        <w:numPr>
          <w:ilvl w:val="1"/>
          <w:numId w:val="24"/>
        </w:numPr>
        <w:spacing w:after="0" w:line="240" w:lineRule="auto"/>
        <w:ind w:left="990"/>
        <w:rPr>
          <w:sz w:val="24"/>
          <w:szCs w:val="24"/>
          <w:lang w:val="fr-CA"/>
        </w:rPr>
      </w:pPr>
      <w:r w:rsidRPr="00C2423A">
        <w:rPr>
          <w:sz w:val="24"/>
          <w:szCs w:val="24"/>
          <w:lang w:val="fr-FR"/>
        </w:rPr>
        <w:t xml:space="preserve">9 lycéens ; 6 étudiants universitaires ; 14 enseignants de français ; </w:t>
      </w:r>
      <w:r w:rsidRPr="00C2423A">
        <w:rPr>
          <w:sz w:val="24"/>
          <w:szCs w:val="24"/>
          <w:lang w:val="fr-CA"/>
        </w:rPr>
        <w:t>25 professionnels</w:t>
      </w:r>
    </w:p>
    <w:p w14:paraId="4FA0D918" w14:textId="77777777" w:rsidR="00C2423A" w:rsidRDefault="00C2423A" w:rsidP="00C2423A">
      <w:pPr>
        <w:spacing w:after="0" w:line="240" w:lineRule="auto"/>
        <w:rPr>
          <w:sz w:val="24"/>
          <w:szCs w:val="24"/>
          <w:lang w:val="fr-FR"/>
        </w:rPr>
      </w:pPr>
    </w:p>
    <w:p w14:paraId="57F1D4D0" w14:textId="7BB0FB2D" w:rsidR="00C2423A" w:rsidRPr="00C2423A" w:rsidRDefault="00C2423A" w:rsidP="00C2423A">
      <w:pPr>
        <w:pStyle w:val="ListParagraph"/>
        <w:numPr>
          <w:ilvl w:val="0"/>
          <w:numId w:val="25"/>
        </w:numPr>
        <w:spacing w:after="0" w:line="240" w:lineRule="auto"/>
        <w:rPr>
          <w:sz w:val="24"/>
          <w:szCs w:val="24"/>
          <w:lang w:val="fr-FR"/>
        </w:rPr>
      </w:pPr>
      <w:r w:rsidRPr="00C2423A">
        <w:rPr>
          <w:sz w:val="24"/>
          <w:szCs w:val="24"/>
          <w:lang w:val="fr-FR"/>
        </w:rPr>
        <w:t>Programme de bourses et subventions pendant l’année fiscale 2025-2026</w:t>
      </w:r>
    </w:p>
    <w:p w14:paraId="737E0CEC" w14:textId="77777777" w:rsidR="00C2423A" w:rsidRPr="00C2423A" w:rsidRDefault="00C2423A" w:rsidP="00C2423A">
      <w:pPr>
        <w:pStyle w:val="ListParagraph"/>
        <w:numPr>
          <w:ilvl w:val="0"/>
          <w:numId w:val="20"/>
        </w:numPr>
        <w:spacing w:after="0" w:line="240" w:lineRule="auto"/>
        <w:rPr>
          <w:sz w:val="24"/>
          <w:szCs w:val="24"/>
          <w:lang w:val="fr-FR"/>
        </w:rPr>
      </w:pPr>
      <w:r w:rsidRPr="00C2423A">
        <w:rPr>
          <w:sz w:val="24"/>
          <w:szCs w:val="24"/>
          <w:lang w:val="fr-FR"/>
        </w:rPr>
        <w:t>Bourse Accent Français : une nouvelle bourse pour un.e étudiant.e universitaire à Montpellier (France)</w:t>
      </w:r>
    </w:p>
    <w:p w14:paraId="45C2A003" w14:textId="77777777" w:rsidR="00C2423A" w:rsidRPr="00C2423A" w:rsidRDefault="00C2423A" w:rsidP="00C2423A">
      <w:pPr>
        <w:pStyle w:val="ListParagraph"/>
        <w:numPr>
          <w:ilvl w:val="0"/>
          <w:numId w:val="20"/>
        </w:numPr>
        <w:spacing w:after="0" w:line="240" w:lineRule="auto"/>
        <w:rPr>
          <w:sz w:val="24"/>
          <w:szCs w:val="24"/>
          <w:lang w:val="fr-FR"/>
        </w:rPr>
      </w:pPr>
      <w:r w:rsidRPr="00C2423A">
        <w:rPr>
          <w:sz w:val="24"/>
          <w:szCs w:val="24"/>
          <w:lang w:val="fr-FR"/>
        </w:rPr>
        <w:t>Premier récipiendaire de la bourse Kathleen Babineaux Blanco et Coach Raymond Blanco à l’Université de Namur pour le semestre de printemps 2026</w:t>
      </w:r>
    </w:p>
    <w:p w14:paraId="56816AAE" w14:textId="77777777" w:rsidR="00C2423A" w:rsidRPr="00C2423A" w:rsidRDefault="00C2423A" w:rsidP="00C2423A">
      <w:pPr>
        <w:pStyle w:val="ListParagraph"/>
        <w:numPr>
          <w:ilvl w:val="0"/>
          <w:numId w:val="20"/>
        </w:numPr>
        <w:spacing w:after="0" w:line="240" w:lineRule="auto"/>
        <w:rPr>
          <w:sz w:val="24"/>
          <w:szCs w:val="24"/>
          <w:lang w:val="fr-FR"/>
        </w:rPr>
      </w:pPr>
      <w:r w:rsidRPr="00C2423A">
        <w:rPr>
          <w:sz w:val="24"/>
          <w:szCs w:val="24"/>
          <w:lang w:val="fr-FR"/>
        </w:rPr>
        <w:t>Première carte promotionnelle pour les bourses d’études</w:t>
      </w:r>
    </w:p>
    <w:p w14:paraId="3DE67C03" w14:textId="77777777" w:rsidR="00C2423A" w:rsidRPr="00C2423A" w:rsidRDefault="00C2423A" w:rsidP="00C2423A">
      <w:pPr>
        <w:pStyle w:val="ListParagraph"/>
        <w:numPr>
          <w:ilvl w:val="0"/>
          <w:numId w:val="20"/>
        </w:numPr>
        <w:spacing w:after="0" w:line="240" w:lineRule="auto"/>
        <w:rPr>
          <w:sz w:val="24"/>
          <w:szCs w:val="24"/>
          <w:lang w:val="fr-FR"/>
        </w:rPr>
      </w:pPr>
      <w:r w:rsidRPr="00C2423A">
        <w:rPr>
          <w:sz w:val="24"/>
          <w:szCs w:val="24"/>
          <w:lang w:val="fr-FR"/>
        </w:rPr>
        <w:t>Les candidatures sont désormais acceptées en ligne via le site web du CODOFIL.</w:t>
      </w:r>
    </w:p>
    <w:p w14:paraId="4E306105" w14:textId="77777777" w:rsidR="00C2423A" w:rsidRPr="00C2423A" w:rsidRDefault="00C2423A" w:rsidP="00C2423A">
      <w:pPr>
        <w:pStyle w:val="ListParagraph"/>
        <w:spacing w:after="0" w:line="240" w:lineRule="auto"/>
        <w:ind w:left="540"/>
        <w:rPr>
          <w:sz w:val="24"/>
          <w:szCs w:val="24"/>
          <w:lang w:val="fr-FR"/>
        </w:rPr>
      </w:pPr>
    </w:p>
    <w:p w14:paraId="70B8C1EE" w14:textId="77777777" w:rsidR="00C2423A" w:rsidRPr="00C2423A" w:rsidRDefault="00C2423A" w:rsidP="00C2423A">
      <w:pPr>
        <w:pStyle w:val="ListParagraph"/>
        <w:numPr>
          <w:ilvl w:val="0"/>
          <w:numId w:val="19"/>
        </w:numPr>
        <w:spacing w:after="0" w:line="240" w:lineRule="auto"/>
        <w:ind w:hanging="450"/>
        <w:rPr>
          <w:sz w:val="24"/>
          <w:szCs w:val="24"/>
          <w:lang w:val="fr-FR"/>
        </w:rPr>
      </w:pPr>
      <w:r w:rsidRPr="00C2423A">
        <w:rPr>
          <w:sz w:val="24"/>
          <w:szCs w:val="24"/>
          <w:lang w:val="fr-FR"/>
        </w:rPr>
        <w:t>Enseignants Escadrille</w:t>
      </w:r>
    </w:p>
    <w:p w14:paraId="7AF4BE25" w14:textId="77777777" w:rsidR="00C2423A" w:rsidRPr="00C2423A" w:rsidRDefault="00C2423A" w:rsidP="00C2423A">
      <w:pPr>
        <w:pStyle w:val="ListParagraph"/>
        <w:numPr>
          <w:ilvl w:val="0"/>
          <w:numId w:val="20"/>
        </w:numPr>
        <w:spacing w:after="0" w:line="240" w:lineRule="auto"/>
        <w:ind w:hanging="364"/>
        <w:contextualSpacing w:val="0"/>
        <w:rPr>
          <w:sz w:val="24"/>
          <w:szCs w:val="24"/>
        </w:rPr>
      </w:pPr>
      <w:r w:rsidRPr="00C2423A">
        <w:rPr>
          <w:sz w:val="24"/>
          <w:szCs w:val="24"/>
        </w:rPr>
        <w:t>19 en immersion (EBR, Evangeline, Lafayette, Lincoln, Orleans, St. Landry)</w:t>
      </w:r>
    </w:p>
    <w:p w14:paraId="1A2F86DB" w14:textId="77777777" w:rsidR="00C2423A" w:rsidRPr="00C2423A" w:rsidRDefault="00C2423A" w:rsidP="00C2423A">
      <w:pPr>
        <w:pStyle w:val="ListParagraph"/>
        <w:numPr>
          <w:ilvl w:val="0"/>
          <w:numId w:val="20"/>
        </w:numPr>
        <w:spacing w:after="0" w:line="240" w:lineRule="auto"/>
        <w:ind w:hanging="364"/>
        <w:rPr>
          <w:sz w:val="24"/>
          <w:szCs w:val="24"/>
          <w:lang w:val="fr-FR"/>
        </w:rPr>
      </w:pPr>
      <w:r w:rsidRPr="00C2423A">
        <w:rPr>
          <w:sz w:val="24"/>
          <w:szCs w:val="24"/>
          <w:lang w:val="fr-FR"/>
        </w:rPr>
        <w:lastRenderedPageBreak/>
        <w:t>5 en FLE; 1 est la co-fondatrice de l’Académie C’est La Joie (Jefferson, Lafayette, Orleans)</w:t>
      </w:r>
    </w:p>
    <w:p w14:paraId="2C554B50" w14:textId="77777777" w:rsidR="00C2423A" w:rsidRPr="00C2423A" w:rsidRDefault="00C2423A" w:rsidP="00C2423A">
      <w:pPr>
        <w:pStyle w:val="ListParagraph"/>
        <w:numPr>
          <w:ilvl w:val="0"/>
          <w:numId w:val="20"/>
        </w:numPr>
        <w:spacing w:after="0" w:line="240" w:lineRule="auto"/>
        <w:ind w:hanging="364"/>
        <w:rPr>
          <w:sz w:val="24"/>
          <w:szCs w:val="24"/>
          <w:lang w:val="fr-FR"/>
        </w:rPr>
      </w:pPr>
      <w:r w:rsidRPr="00C2423A">
        <w:rPr>
          <w:sz w:val="24"/>
          <w:szCs w:val="24"/>
          <w:lang w:val="fr-FR"/>
        </w:rPr>
        <w:t>1 est directrice adjointe (ISL-Dixon à la Nouvelle-Orléans)</w:t>
      </w:r>
    </w:p>
    <w:p w14:paraId="7C8693A7" w14:textId="77777777" w:rsidR="00C2423A" w:rsidRPr="00C2423A" w:rsidRDefault="00C2423A" w:rsidP="00C2423A">
      <w:pPr>
        <w:spacing w:after="0" w:line="240" w:lineRule="auto"/>
        <w:ind w:hanging="360"/>
        <w:rPr>
          <w:rFonts w:cstheme="minorHAnsi"/>
          <w:b/>
          <w:sz w:val="24"/>
          <w:szCs w:val="24"/>
          <w:highlight w:val="yellow"/>
          <w:u w:val="single"/>
          <w:lang w:val="fr-FR"/>
        </w:rPr>
      </w:pPr>
    </w:p>
    <w:p w14:paraId="6B1A1515" w14:textId="77777777" w:rsidR="00C2423A" w:rsidRPr="00C2423A" w:rsidRDefault="00C2423A" w:rsidP="00C2423A">
      <w:pPr>
        <w:spacing w:after="0" w:line="240" w:lineRule="auto"/>
        <w:ind w:hanging="360"/>
        <w:rPr>
          <w:rFonts w:cstheme="minorHAnsi"/>
          <w:b/>
          <w:sz w:val="24"/>
          <w:szCs w:val="24"/>
          <w:highlight w:val="yellow"/>
          <w:u w:val="single"/>
          <w:lang w:val="fr-CA"/>
        </w:rPr>
      </w:pPr>
    </w:p>
    <w:p w14:paraId="045DB794" w14:textId="77777777" w:rsidR="00D24D2D" w:rsidRPr="00C2423A" w:rsidRDefault="00990144" w:rsidP="00C2423A">
      <w:pPr>
        <w:spacing w:after="0" w:line="240" w:lineRule="auto"/>
        <w:rPr>
          <w:rFonts w:cstheme="minorHAnsi"/>
          <w:b/>
          <w:sz w:val="24"/>
          <w:szCs w:val="24"/>
          <w:u w:val="single"/>
          <w:lang w:val="fr-CA"/>
        </w:rPr>
      </w:pPr>
      <w:r w:rsidRPr="00C2423A">
        <w:rPr>
          <w:rFonts w:cstheme="minorHAnsi"/>
          <w:b/>
          <w:sz w:val="24"/>
          <w:szCs w:val="24"/>
          <w:u w:val="single"/>
          <w:lang w:val="fr-CA"/>
        </w:rPr>
        <w:t>Enseignants (Florence Thunissen)</w:t>
      </w:r>
    </w:p>
    <w:p w14:paraId="539D269E" w14:textId="3CE1D203" w:rsidR="002F5D8F" w:rsidRPr="00C2423A" w:rsidRDefault="003B004A" w:rsidP="00C2423A">
      <w:pPr>
        <w:numPr>
          <w:ilvl w:val="0"/>
          <w:numId w:val="21"/>
        </w:numPr>
        <w:spacing w:after="0" w:line="240" w:lineRule="auto"/>
        <w:rPr>
          <w:rFonts w:cstheme="minorHAnsi"/>
          <w:color w:val="222222"/>
          <w:sz w:val="24"/>
          <w:szCs w:val="24"/>
          <w:shd w:val="clear" w:color="auto" w:fill="FFFFFF"/>
          <w:lang w:val="fr-BE"/>
        </w:rPr>
      </w:pPr>
      <w:r w:rsidRPr="00C2423A">
        <w:rPr>
          <w:rFonts w:cstheme="minorHAnsi"/>
          <w:color w:val="222222"/>
          <w:sz w:val="24"/>
          <w:szCs w:val="24"/>
          <w:shd w:val="clear" w:color="auto" w:fill="FFFFFF"/>
          <w:lang w:val="fr-BE"/>
        </w:rPr>
        <w:t>Une enseignante CODOFIL est prof de l’année pour la Louisiana Foreign Language Teachers Association (LFLTA). Bravo!</w:t>
      </w:r>
    </w:p>
    <w:p w14:paraId="51AB21E8" w14:textId="361EB0FB" w:rsidR="00F5028F" w:rsidRPr="00C2423A" w:rsidRDefault="003B004A" w:rsidP="00F5028F">
      <w:pPr>
        <w:numPr>
          <w:ilvl w:val="0"/>
          <w:numId w:val="21"/>
        </w:numPr>
        <w:spacing w:after="0" w:line="240" w:lineRule="auto"/>
        <w:rPr>
          <w:rFonts w:cstheme="minorHAnsi"/>
          <w:color w:val="222222"/>
          <w:sz w:val="24"/>
          <w:szCs w:val="24"/>
          <w:shd w:val="clear" w:color="auto" w:fill="FFFFFF"/>
          <w:lang w:val="fr-BE"/>
        </w:rPr>
      </w:pPr>
      <w:r w:rsidRPr="00C2423A">
        <w:rPr>
          <w:rFonts w:cstheme="minorHAnsi"/>
          <w:color w:val="222222"/>
          <w:sz w:val="24"/>
          <w:szCs w:val="24"/>
          <w:shd w:val="clear" w:color="auto" w:fill="FFFFFF"/>
          <w:lang w:val="fr-BE"/>
        </w:rPr>
        <w:t>Le recrutement des enseignants pour l’année scolaire 2026-27 est terminé en France et en Belgique. Le CODOFIL a interviewé 85 enseignants. Le recrutement pour le Canada, Sénégal, Cameroun et autres pays africains ont, quant à eux, jusqu’au 1</w:t>
      </w:r>
      <w:r w:rsidRPr="00C2423A">
        <w:rPr>
          <w:rFonts w:cstheme="minorHAnsi"/>
          <w:color w:val="222222"/>
          <w:sz w:val="24"/>
          <w:szCs w:val="24"/>
          <w:shd w:val="clear" w:color="auto" w:fill="FFFFFF"/>
          <w:vertAlign w:val="superscript"/>
          <w:lang w:val="fr-BE"/>
        </w:rPr>
        <w:t>er</w:t>
      </w:r>
      <w:r w:rsidRPr="00C2423A">
        <w:rPr>
          <w:rFonts w:cstheme="minorHAnsi"/>
          <w:color w:val="222222"/>
          <w:sz w:val="24"/>
          <w:szCs w:val="24"/>
          <w:shd w:val="clear" w:color="auto" w:fill="FFFFFF"/>
          <w:lang w:val="fr-BE"/>
        </w:rPr>
        <w:t xml:space="preserve"> mars pour postuler, directement sur le nouveau site web du CODOFIL.</w:t>
      </w:r>
    </w:p>
    <w:p w14:paraId="2DE88C26" w14:textId="77777777" w:rsidR="003B004A" w:rsidRPr="00C2423A" w:rsidRDefault="003B004A" w:rsidP="0089147C">
      <w:pPr>
        <w:numPr>
          <w:ilvl w:val="0"/>
          <w:numId w:val="21"/>
        </w:numPr>
        <w:spacing w:after="0" w:line="240" w:lineRule="auto"/>
        <w:rPr>
          <w:rFonts w:cstheme="minorHAnsi"/>
          <w:color w:val="222222"/>
          <w:sz w:val="24"/>
          <w:szCs w:val="24"/>
          <w:shd w:val="clear" w:color="auto" w:fill="FFFFFF"/>
          <w:lang w:val="fr-BE"/>
        </w:rPr>
      </w:pPr>
      <w:r w:rsidRPr="00C2423A">
        <w:rPr>
          <w:rFonts w:cstheme="minorHAnsi"/>
          <w:color w:val="222222"/>
          <w:sz w:val="24"/>
          <w:szCs w:val="24"/>
          <w:shd w:val="clear" w:color="auto" w:fill="FFFFFF"/>
          <w:lang w:val="fr-CA"/>
        </w:rPr>
        <w:t>2025-26. Nous avons 144 enseignants dont 55 nouveaux.</w:t>
      </w:r>
    </w:p>
    <w:p w14:paraId="174BAE3F" w14:textId="1C98744C" w:rsidR="00F5028F" w:rsidRPr="00C2423A" w:rsidRDefault="003B004A" w:rsidP="0089147C">
      <w:pPr>
        <w:numPr>
          <w:ilvl w:val="0"/>
          <w:numId w:val="21"/>
        </w:numPr>
        <w:spacing w:after="0" w:line="240" w:lineRule="auto"/>
        <w:rPr>
          <w:rFonts w:cstheme="minorHAnsi"/>
          <w:color w:val="222222"/>
          <w:sz w:val="24"/>
          <w:szCs w:val="24"/>
          <w:shd w:val="clear" w:color="auto" w:fill="FFFFFF"/>
          <w:lang w:val="fr-BE"/>
        </w:rPr>
      </w:pPr>
      <w:r w:rsidRPr="00C2423A">
        <w:rPr>
          <w:rFonts w:cstheme="minorHAnsi"/>
          <w:color w:val="222222"/>
          <w:sz w:val="24"/>
          <w:szCs w:val="24"/>
          <w:shd w:val="clear" w:color="auto" w:fill="FFFFFF"/>
          <w:lang w:val="fr-BE"/>
        </w:rPr>
        <w:t xml:space="preserve">Environ </w:t>
      </w:r>
      <w:r w:rsidR="00F5028F" w:rsidRPr="00C2423A">
        <w:rPr>
          <w:rFonts w:cstheme="minorHAnsi"/>
          <w:color w:val="222222"/>
          <w:sz w:val="24"/>
          <w:szCs w:val="24"/>
          <w:shd w:val="clear" w:color="auto" w:fill="FFFFFF"/>
          <w:lang w:val="fr-BE"/>
        </w:rPr>
        <w:t>450 élèves ont passé le DELF avec 95% de réussite</w:t>
      </w:r>
    </w:p>
    <w:p w14:paraId="546B02B4" w14:textId="77777777" w:rsidR="00E66F27" w:rsidRPr="00C2423A" w:rsidRDefault="00E66F27" w:rsidP="00E66F27">
      <w:pPr>
        <w:spacing w:after="0" w:line="240" w:lineRule="auto"/>
        <w:rPr>
          <w:rFonts w:cstheme="minorHAnsi"/>
          <w:b/>
          <w:sz w:val="24"/>
          <w:szCs w:val="24"/>
          <w:highlight w:val="yellow"/>
          <w:u w:val="single"/>
          <w:lang w:val="fr-BE"/>
        </w:rPr>
      </w:pPr>
    </w:p>
    <w:p w14:paraId="316441E2" w14:textId="003173E0" w:rsidR="00065F6B" w:rsidRPr="0043299C" w:rsidRDefault="00065F6B" w:rsidP="00065F6B">
      <w:pPr>
        <w:spacing w:after="0" w:line="240" w:lineRule="auto"/>
        <w:rPr>
          <w:rFonts w:cstheme="minorHAnsi"/>
          <w:b/>
          <w:bCs/>
          <w:sz w:val="24"/>
          <w:szCs w:val="24"/>
          <w:u w:val="single"/>
          <w:lang w:val="fr-CA"/>
        </w:rPr>
      </w:pPr>
      <w:r w:rsidRPr="0043299C">
        <w:rPr>
          <w:rFonts w:cstheme="minorHAnsi"/>
          <w:b/>
          <w:bCs/>
          <w:sz w:val="24"/>
          <w:szCs w:val="24"/>
          <w:u w:val="single"/>
          <w:lang w:val="fr-CA"/>
        </w:rPr>
        <w:t>Développement Communautaire (Maggie Justus)</w:t>
      </w:r>
    </w:p>
    <w:p w14:paraId="3618A001" w14:textId="77777777" w:rsidR="0043299C" w:rsidRDefault="00065F6B" w:rsidP="0043299C">
      <w:pPr>
        <w:numPr>
          <w:ilvl w:val="0"/>
          <w:numId w:val="22"/>
        </w:numPr>
        <w:spacing w:after="0" w:line="240" w:lineRule="auto"/>
        <w:rPr>
          <w:rFonts w:cstheme="minorHAnsi"/>
          <w:sz w:val="24"/>
          <w:szCs w:val="24"/>
          <w:lang w:val="fr-CA"/>
        </w:rPr>
      </w:pPr>
      <w:r w:rsidRPr="0043299C">
        <w:rPr>
          <w:rFonts w:cstheme="minorHAnsi"/>
          <w:sz w:val="24"/>
          <w:szCs w:val="24"/>
          <w:lang w:val="fr-CA"/>
        </w:rPr>
        <w:t>Le français louisianais : préserver et évoluer : Expo itinérante, financée en partie par une subvention LEH Rebirth 2023-24</w:t>
      </w:r>
    </w:p>
    <w:p w14:paraId="644C8593" w14:textId="77777777" w:rsidR="0043299C" w:rsidRPr="0043299C" w:rsidRDefault="0043299C" w:rsidP="0043299C">
      <w:pPr>
        <w:numPr>
          <w:ilvl w:val="1"/>
          <w:numId w:val="22"/>
        </w:numPr>
        <w:spacing w:after="0" w:line="240" w:lineRule="auto"/>
        <w:ind w:left="990"/>
        <w:rPr>
          <w:rFonts w:cs="Aptos"/>
          <w:sz w:val="24"/>
          <w:szCs w:val="24"/>
        </w:rPr>
      </w:pPr>
      <w:r w:rsidRPr="0043299C">
        <w:rPr>
          <w:rFonts w:cs="Aptos"/>
          <w:sz w:val="24"/>
          <w:szCs w:val="24"/>
          <w:lang w:val="fr-CA"/>
        </w:rPr>
        <w:t xml:space="preserve">Jusqu’ici, l’expo a visité Lafayette, Jennings, Abbéville. </w:t>
      </w:r>
      <w:r w:rsidRPr="0043299C">
        <w:rPr>
          <w:rFonts w:cs="Aptos"/>
          <w:sz w:val="24"/>
          <w:szCs w:val="24"/>
        </w:rPr>
        <w:t>Eunice, Thibodaux &amp; St-Martin (Longfellow-Evangeline SHS).</w:t>
      </w:r>
    </w:p>
    <w:p w14:paraId="67893957" w14:textId="12B5D22B" w:rsidR="0043299C" w:rsidRDefault="0043299C" w:rsidP="0043299C">
      <w:pPr>
        <w:numPr>
          <w:ilvl w:val="1"/>
          <w:numId w:val="22"/>
        </w:numPr>
        <w:spacing w:after="0" w:line="240" w:lineRule="auto"/>
        <w:ind w:left="990"/>
        <w:rPr>
          <w:rFonts w:cs="Aptos"/>
          <w:sz w:val="24"/>
          <w:szCs w:val="24"/>
          <w:lang w:val="fr-CA"/>
        </w:rPr>
      </w:pPr>
      <w:r w:rsidRPr="0043299C">
        <w:rPr>
          <w:rFonts w:cs="Aptos"/>
          <w:sz w:val="24"/>
          <w:szCs w:val="24"/>
          <w:lang w:val="fr-CA"/>
        </w:rPr>
        <w:t>L’expo est actuellement à l’Alliance Française de la Nouvelle-Orléans – autres lieux prévus pour 2026 : Crowley et Pont-Breaux.</w:t>
      </w:r>
    </w:p>
    <w:p w14:paraId="62D3896E" w14:textId="77777777" w:rsidR="0043299C" w:rsidRPr="0043299C" w:rsidRDefault="0043299C" w:rsidP="0043299C">
      <w:pPr>
        <w:spacing w:after="0" w:line="240" w:lineRule="auto"/>
        <w:ind w:left="990"/>
        <w:rPr>
          <w:rFonts w:cs="Aptos"/>
          <w:sz w:val="24"/>
          <w:szCs w:val="24"/>
          <w:lang w:val="fr-CA"/>
        </w:rPr>
      </w:pPr>
    </w:p>
    <w:p w14:paraId="0113AD45" w14:textId="67AA03CC" w:rsidR="00065F6B" w:rsidRPr="0043299C" w:rsidRDefault="00065F6B" w:rsidP="00065F6B">
      <w:pPr>
        <w:numPr>
          <w:ilvl w:val="0"/>
          <w:numId w:val="22"/>
        </w:numPr>
        <w:spacing w:after="0" w:line="240" w:lineRule="auto"/>
        <w:rPr>
          <w:rFonts w:cstheme="minorHAnsi"/>
          <w:sz w:val="24"/>
          <w:szCs w:val="24"/>
          <w:lang w:val="fr-CA"/>
        </w:rPr>
      </w:pPr>
      <w:r w:rsidRPr="0043299C">
        <w:rPr>
          <w:rFonts w:cstheme="minorHAnsi"/>
          <w:sz w:val="24"/>
          <w:szCs w:val="24"/>
          <w:lang w:val="fr-CA"/>
        </w:rPr>
        <w:t>Résidence croisée Québec-Louisiane : continuation d’une collaboration avec le Salon du Livre de Montréal.  Financée par le Salon, l’Office du Développement Culturel de la Louisiane, La Fondation Louisiane, le Centre de la Francophonie des Amériques et</w:t>
      </w:r>
      <w:r w:rsidR="0043299C">
        <w:rPr>
          <w:rFonts w:cstheme="minorHAnsi"/>
          <w:sz w:val="24"/>
          <w:szCs w:val="24"/>
          <w:lang w:val="fr-CA"/>
        </w:rPr>
        <w:t xml:space="preserve"> le Conseil des arts de Montréal.</w:t>
      </w:r>
    </w:p>
    <w:p w14:paraId="5FB03112" w14:textId="66FA3E0C" w:rsidR="00065F6B" w:rsidRDefault="0043299C" w:rsidP="0043299C">
      <w:pPr>
        <w:numPr>
          <w:ilvl w:val="1"/>
          <w:numId w:val="22"/>
        </w:numPr>
        <w:spacing w:after="0" w:line="240" w:lineRule="auto"/>
        <w:ind w:left="990"/>
        <w:rPr>
          <w:rFonts w:cstheme="minorHAnsi"/>
          <w:sz w:val="24"/>
          <w:szCs w:val="24"/>
          <w:lang w:val="fr-CA"/>
        </w:rPr>
      </w:pPr>
      <w:r>
        <w:rPr>
          <w:rFonts w:cstheme="minorHAnsi"/>
          <w:sz w:val="24"/>
          <w:szCs w:val="24"/>
          <w:lang w:val="fr-CA"/>
        </w:rPr>
        <w:t>Les écrivains choisis en 2025 étaient Marie Demers (Québec) et Jonathan Mayers (Louisiane).</w:t>
      </w:r>
    </w:p>
    <w:p w14:paraId="7C730258" w14:textId="49692693" w:rsidR="0043299C" w:rsidRDefault="0043299C" w:rsidP="0043299C">
      <w:pPr>
        <w:numPr>
          <w:ilvl w:val="1"/>
          <w:numId w:val="22"/>
        </w:numPr>
        <w:spacing w:after="0" w:line="240" w:lineRule="auto"/>
        <w:ind w:left="990"/>
        <w:rPr>
          <w:rFonts w:cstheme="minorHAnsi"/>
          <w:sz w:val="24"/>
          <w:szCs w:val="24"/>
          <w:lang w:val="fr-CA"/>
        </w:rPr>
      </w:pPr>
      <w:r>
        <w:rPr>
          <w:rFonts w:cstheme="minorHAnsi"/>
          <w:sz w:val="24"/>
          <w:szCs w:val="24"/>
          <w:lang w:val="fr-CA"/>
        </w:rPr>
        <w:t>Il a été difficile de trouver des candidats louisianais capables de passer un mois loin de chez eux. En 2026, nous modifierons le projet pour faire un séjour plus court. La Fondation Louisiane soutiendra le/la Louisianais.e qui se rendra à Montréal.</w:t>
      </w:r>
    </w:p>
    <w:p w14:paraId="4FE5A002" w14:textId="77777777" w:rsidR="0043299C" w:rsidRPr="0043299C" w:rsidRDefault="0043299C" w:rsidP="0043299C">
      <w:pPr>
        <w:spacing w:after="0" w:line="240" w:lineRule="auto"/>
        <w:ind w:left="990"/>
        <w:rPr>
          <w:rFonts w:cstheme="minorHAnsi"/>
          <w:sz w:val="24"/>
          <w:szCs w:val="24"/>
          <w:lang w:val="fr-CA"/>
        </w:rPr>
      </w:pPr>
    </w:p>
    <w:p w14:paraId="033D8DB7" w14:textId="5A15D7E2" w:rsidR="00065F6B" w:rsidRDefault="0043299C" w:rsidP="00065F6B">
      <w:pPr>
        <w:numPr>
          <w:ilvl w:val="0"/>
          <w:numId w:val="22"/>
        </w:numPr>
        <w:spacing w:after="0" w:line="240" w:lineRule="auto"/>
        <w:rPr>
          <w:rFonts w:cstheme="minorHAnsi"/>
          <w:sz w:val="24"/>
          <w:szCs w:val="24"/>
          <w:lang w:val="fr-CA"/>
        </w:rPr>
      </w:pPr>
      <w:r>
        <w:rPr>
          <w:rFonts w:cstheme="minorHAnsi"/>
          <w:sz w:val="24"/>
          <w:szCs w:val="24"/>
          <w:lang w:val="fr-CA"/>
        </w:rPr>
        <w:t>La Tente Louisianaise @ Festivals Acadiens et Créoles 2025</w:t>
      </w:r>
    </w:p>
    <w:p w14:paraId="3114181E" w14:textId="6FB76B65" w:rsidR="0043299C" w:rsidRDefault="0043299C" w:rsidP="0043299C">
      <w:pPr>
        <w:numPr>
          <w:ilvl w:val="1"/>
          <w:numId w:val="22"/>
        </w:numPr>
        <w:spacing w:after="0" w:line="240" w:lineRule="auto"/>
        <w:ind w:left="990"/>
        <w:rPr>
          <w:rFonts w:cstheme="minorHAnsi"/>
          <w:sz w:val="24"/>
          <w:szCs w:val="24"/>
          <w:lang w:val="fr-CA"/>
        </w:rPr>
      </w:pPr>
      <w:r>
        <w:rPr>
          <w:rFonts w:cstheme="minorHAnsi"/>
          <w:sz w:val="24"/>
          <w:szCs w:val="24"/>
          <w:lang w:val="fr-CA"/>
        </w:rPr>
        <w:t>Une plus grande présence aux Festivals A&amp;C en 2025</w:t>
      </w:r>
    </w:p>
    <w:p w14:paraId="052E97E5" w14:textId="5EB48256" w:rsidR="0043299C" w:rsidRPr="0043299C" w:rsidRDefault="0043299C" w:rsidP="0043299C">
      <w:pPr>
        <w:numPr>
          <w:ilvl w:val="1"/>
          <w:numId w:val="22"/>
        </w:numPr>
        <w:spacing w:after="0" w:line="240" w:lineRule="auto"/>
        <w:ind w:left="990"/>
        <w:rPr>
          <w:rFonts w:cstheme="minorHAnsi"/>
          <w:sz w:val="24"/>
          <w:szCs w:val="24"/>
          <w:lang w:val="fr-CA"/>
        </w:rPr>
      </w:pPr>
      <w:r>
        <w:rPr>
          <w:rFonts w:cstheme="minorHAnsi"/>
          <w:sz w:val="24"/>
          <w:szCs w:val="24"/>
          <w:lang w:val="fr-CA"/>
        </w:rPr>
        <w:t>Notre tente figurait dans le plan du festival et nous avons eu des activités dans le guide de poche.</w:t>
      </w:r>
    </w:p>
    <w:p w14:paraId="02C8ACDB" w14:textId="55C1C143" w:rsidR="0043299C" w:rsidRDefault="0043299C" w:rsidP="0043299C">
      <w:pPr>
        <w:numPr>
          <w:ilvl w:val="1"/>
          <w:numId w:val="22"/>
        </w:numPr>
        <w:spacing w:after="0" w:line="240" w:lineRule="auto"/>
        <w:ind w:left="990"/>
        <w:rPr>
          <w:rFonts w:cstheme="minorHAnsi"/>
          <w:sz w:val="24"/>
          <w:szCs w:val="24"/>
          <w:lang w:val="fr-CA"/>
        </w:rPr>
      </w:pPr>
      <w:r>
        <w:rPr>
          <w:rFonts w:cstheme="minorHAnsi"/>
          <w:sz w:val="24"/>
          <w:szCs w:val="24"/>
          <w:lang w:val="fr-CA"/>
        </w:rPr>
        <w:t>Affichage bilingue (anglais et français louisianais) au Bayou Food Festival</w:t>
      </w:r>
    </w:p>
    <w:p w14:paraId="62FAD47F" w14:textId="77777777" w:rsidR="0043299C" w:rsidRPr="0043299C" w:rsidRDefault="0043299C" w:rsidP="0043299C">
      <w:pPr>
        <w:spacing w:after="0" w:line="240" w:lineRule="auto"/>
        <w:ind w:left="990"/>
        <w:rPr>
          <w:rFonts w:cstheme="minorHAnsi"/>
          <w:sz w:val="24"/>
          <w:szCs w:val="24"/>
          <w:lang w:val="fr-CA"/>
        </w:rPr>
      </w:pPr>
    </w:p>
    <w:p w14:paraId="484F5A3E" w14:textId="65699EDD" w:rsidR="000A20A2" w:rsidRDefault="0043299C" w:rsidP="00F40881">
      <w:pPr>
        <w:pStyle w:val="ListParagraph"/>
        <w:numPr>
          <w:ilvl w:val="0"/>
          <w:numId w:val="15"/>
        </w:numPr>
        <w:rPr>
          <w:rFonts w:cstheme="minorHAnsi"/>
          <w:sz w:val="24"/>
          <w:szCs w:val="24"/>
          <w:lang w:val="fr-CA"/>
        </w:rPr>
      </w:pPr>
      <w:r w:rsidRPr="0043299C">
        <w:rPr>
          <w:rFonts w:cstheme="minorHAnsi"/>
          <w:sz w:val="24"/>
          <w:szCs w:val="24"/>
          <w:lang w:val="fr-CA"/>
        </w:rPr>
        <w:t>« Route Lafayette » : Ce projet d’affiche bilingue continue. Jusqu’ici, Maggie consulte avec un groupe informel mais elle tient à souligner l’importance de créer un sous-comité chargé de ces questions.</w:t>
      </w:r>
    </w:p>
    <w:p w14:paraId="47502390" w14:textId="77777777" w:rsidR="0043299C" w:rsidRDefault="0043299C" w:rsidP="0043299C">
      <w:pPr>
        <w:pStyle w:val="ListParagraph"/>
        <w:rPr>
          <w:rFonts w:cstheme="minorHAnsi"/>
          <w:sz w:val="24"/>
          <w:szCs w:val="24"/>
          <w:lang w:val="fr-CA"/>
        </w:rPr>
      </w:pPr>
    </w:p>
    <w:p w14:paraId="594FEDDA" w14:textId="2A46F430" w:rsidR="0043299C" w:rsidRPr="0043299C" w:rsidRDefault="0043299C" w:rsidP="0043299C">
      <w:pPr>
        <w:pStyle w:val="ListParagraph"/>
        <w:numPr>
          <w:ilvl w:val="0"/>
          <w:numId w:val="15"/>
        </w:numPr>
        <w:rPr>
          <w:rFonts w:cstheme="minorHAnsi"/>
          <w:sz w:val="24"/>
          <w:szCs w:val="24"/>
          <w:lang w:val="fr-CA"/>
        </w:rPr>
      </w:pPr>
      <w:r>
        <w:rPr>
          <w:rFonts w:cstheme="minorHAnsi"/>
          <w:sz w:val="24"/>
          <w:szCs w:val="24"/>
          <w:lang w:val="fr-CA"/>
        </w:rPr>
        <w:t xml:space="preserve">Tables Françaises : Rendez-vous des Capitaines pour </w:t>
      </w:r>
      <w:r w:rsidRPr="0043299C">
        <w:rPr>
          <w:rFonts w:cstheme="minorHAnsi"/>
          <w:sz w:val="24"/>
          <w:szCs w:val="24"/>
          <w:lang w:val="fr-CA"/>
        </w:rPr>
        <w:t>remercier les organisateurs des Tables françaises/créoles et tisser des liens entre les groupes (mars 2025)</w:t>
      </w:r>
    </w:p>
    <w:p w14:paraId="6A64A334" w14:textId="77777777" w:rsidR="0043299C" w:rsidRPr="0043299C" w:rsidRDefault="0043299C" w:rsidP="0043299C">
      <w:pPr>
        <w:pStyle w:val="ListParagraph"/>
        <w:numPr>
          <w:ilvl w:val="1"/>
          <w:numId w:val="15"/>
        </w:numPr>
        <w:tabs>
          <w:tab w:val="left" w:pos="900"/>
        </w:tabs>
        <w:ind w:left="900"/>
        <w:rPr>
          <w:rFonts w:cstheme="minorHAnsi"/>
          <w:sz w:val="24"/>
          <w:szCs w:val="24"/>
          <w:lang w:val="fr-CA"/>
        </w:rPr>
      </w:pPr>
      <w:r w:rsidRPr="0043299C">
        <w:rPr>
          <w:rFonts w:cstheme="minorHAnsi"/>
          <w:sz w:val="24"/>
          <w:szCs w:val="24"/>
          <w:lang w:val="fr-CA"/>
        </w:rPr>
        <w:lastRenderedPageBreak/>
        <w:t>Nous planifions une 2</w:t>
      </w:r>
      <w:r w:rsidRPr="0043299C">
        <w:rPr>
          <w:rFonts w:cstheme="minorHAnsi"/>
          <w:sz w:val="24"/>
          <w:szCs w:val="24"/>
          <w:vertAlign w:val="superscript"/>
          <w:lang w:val="fr-CA"/>
        </w:rPr>
        <w:t>e</w:t>
      </w:r>
      <w:r w:rsidRPr="0043299C">
        <w:rPr>
          <w:rFonts w:cstheme="minorHAnsi"/>
          <w:sz w:val="24"/>
          <w:szCs w:val="24"/>
          <w:lang w:val="fr-CA"/>
        </w:rPr>
        <w:t xml:space="preserve"> édition (mars 2026), toujours avec un repas offert et une nouvelle ressource pédagogique/conversationnelle.  </w:t>
      </w:r>
    </w:p>
    <w:p w14:paraId="31D5F37C" w14:textId="77777777" w:rsidR="0043299C" w:rsidRPr="0043299C" w:rsidRDefault="0043299C" w:rsidP="0043299C">
      <w:pPr>
        <w:pStyle w:val="ListParagraph"/>
        <w:numPr>
          <w:ilvl w:val="1"/>
          <w:numId w:val="15"/>
        </w:numPr>
        <w:tabs>
          <w:tab w:val="left" w:pos="900"/>
        </w:tabs>
        <w:ind w:left="900"/>
        <w:rPr>
          <w:rFonts w:cstheme="minorHAnsi"/>
          <w:sz w:val="24"/>
          <w:szCs w:val="24"/>
          <w:lang w:val="fr-CA"/>
        </w:rPr>
      </w:pPr>
      <w:r w:rsidRPr="0043299C">
        <w:rPr>
          <w:rFonts w:cstheme="minorHAnsi"/>
          <w:sz w:val="24"/>
          <w:szCs w:val="24"/>
          <w:lang w:val="fr-CA"/>
        </w:rPr>
        <w:t xml:space="preserve">Cette année nous offrons des prix pour reconnaitre les contributions des groupes et des participants. </w:t>
      </w:r>
    </w:p>
    <w:p w14:paraId="77EA9D9B" w14:textId="3A088939" w:rsidR="0043299C" w:rsidRPr="0043299C" w:rsidRDefault="0043299C" w:rsidP="0043299C">
      <w:pPr>
        <w:pStyle w:val="ListParagraph"/>
        <w:numPr>
          <w:ilvl w:val="1"/>
          <w:numId w:val="15"/>
        </w:numPr>
        <w:tabs>
          <w:tab w:val="left" w:pos="900"/>
        </w:tabs>
        <w:ind w:left="900"/>
        <w:rPr>
          <w:rFonts w:cstheme="minorHAnsi"/>
          <w:sz w:val="24"/>
          <w:szCs w:val="24"/>
          <w:lang w:val="fr-CA"/>
        </w:rPr>
      </w:pPr>
      <w:r w:rsidRPr="0043299C">
        <w:rPr>
          <w:rFonts w:cstheme="minorHAnsi"/>
          <w:sz w:val="24"/>
          <w:szCs w:val="24"/>
          <w:lang w:val="fr-CA"/>
        </w:rPr>
        <w:t>Cet évènement est rendu possible grâce au soutien de la Fondation Louisiane</w:t>
      </w:r>
      <w:r>
        <w:rPr>
          <w:rFonts w:cstheme="minorHAnsi"/>
          <w:sz w:val="24"/>
          <w:szCs w:val="24"/>
          <w:lang w:val="fr-CA"/>
        </w:rPr>
        <w:t>.</w:t>
      </w:r>
    </w:p>
    <w:p w14:paraId="20EAD6AD" w14:textId="0C6F9367" w:rsidR="004A21A7" w:rsidRPr="00017213" w:rsidRDefault="006A4835" w:rsidP="00017213">
      <w:pPr>
        <w:spacing w:after="0" w:line="240" w:lineRule="auto"/>
        <w:rPr>
          <w:rFonts w:cstheme="minorHAnsi"/>
          <w:b/>
          <w:bCs/>
          <w:sz w:val="24"/>
          <w:szCs w:val="24"/>
          <w:u w:val="single"/>
          <w:lang w:val="fr-CA"/>
        </w:rPr>
      </w:pPr>
      <w:r w:rsidRPr="00017213">
        <w:rPr>
          <w:rFonts w:cstheme="minorHAnsi"/>
          <w:b/>
          <w:bCs/>
          <w:sz w:val="24"/>
          <w:szCs w:val="24"/>
          <w:u w:val="single"/>
          <w:lang w:val="fr-CA"/>
        </w:rPr>
        <w:t xml:space="preserve">Développement économique </w:t>
      </w:r>
    </w:p>
    <w:p w14:paraId="7024F86A" w14:textId="0C38995D" w:rsidR="00017213" w:rsidRPr="00017213" w:rsidRDefault="00017213" w:rsidP="00017213">
      <w:pPr>
        <w:spacing w:after="0" w:line="240" w:lineRule="auto"/>
        <w:rPr>
          <w:rFonts w:cstheme="minorHAnsi"/>
          <w:bCs/>
          <w:sz w:val="24"/>
          <w:szCs w:val="24"/>
          <w:lang w:val="fr-CA"/>
        </w:rPr>
      </w:pPr>
      <w:r w:rsidRPr="00017213">
        <w:rPr>
          <w:rFonts w:cstheme="minorHAnsi"/>
          <w:bCs/>
          <w:sz w:val="24"/>
          <w:szCs w:val="24"/>
          <w:lang w:val="fr-CA"/>
        </w:rPr>
        <w:t>Nous aurons une nouvelle personne pour ce poste dans quelques semaines.</w:t>
      </w:r>
    </w:p>
    <w:p w14:paraId="47502260" w14:textId="108426CD" w:rsidR="00D75C20" w:rsidRDefault="00D75C20" w:rsidP="004A21A7">
      <w:pPr>
        <w:spacing w:after="0" w:line="240" w:lineRule="auto"/>
        <w:rPr>
          <w:rFonts w:cstheme="minorHAnsi"/>
          <w:bCs/>
          <w:sz w:val="24"/>
          <w:szCs w:val="24"/>
          <w:lang w:val="fr-CA"/>
        </w:rPr>
      </w:pPr>
    </w:p>
    <w:p w14:paraId="53CC9CCD" w14:textId="7C43FE92" w:rsidR="003B5CEB" w:rsidRDefault="003B5CEB" w:rsidP="004A21A7">
      <w:pPr>
        <w:spacing w:after="0" w:line="240" w:lineRule="auto"/>
        <w:rPr>
          <w:rFonts w:cstheme="minorHAnsi"/>
          <w:b/>
          <w:bCs/>
          <w:sz w:val="24"/>
          <w:szCs w:val="24"/>
          <w:u w:val="single"/>
          <w:lang w:val="fr-CA"/>
        </w:rPr>
      </w:pPr>
      <w:r w:rsidRPr="003B5CEB">
        <w:rPr>
          <w:rFonts w:cstheme="minorHAnsi"/>
          <w:b/>
          <w:bCs/>
          <w:sz w:val="24"/>
          <w:szCs w:val="24"/>
          <w:u w:val="single"/>
          <w:lang w:val="fr-CA"/>
        </w:rPr>
        <w:t>Communications</w:t>
      </w:r>
      <w:r w:rsidR="00D80784">
        <w:rPr>
          <w:rFonts w:cstheme="minorHAnsi"/>
          <w:b/>
          <w:bCs/>
          <w:sz w:val="24"/>
          <w:szCs w:val="24"/>
          <w:u w:val="single"/>
          <w:lang w:val="fr-CA"/>
        </w:rPr>
        <w:t xml:space="preserve"> (Karla Ewing)</w:t>
      </w:r>
    </w:p>
    <w:p w14:paraId="7B59B2FA" w14:textId="4E8F76F5" w:rsidR="003B5CEB" w:rsidRDefault="003B5CEB" w:rsidP="004A21A7">
      <w:pPr>
        <w:spacing w:after="0" w:line="240" w:lineRule="auto"/>
        <w:rPr>
          <w:rFonts w:cstheme="minorHAnsi"/>
          <w:sz w:val="24"/>
          <w:szCs w:val="24"/>
          <w:lang w:val="fr-CA"/>
        </w:rPr>
      </w:pPr>
      <w:r>
        <w:rPr>
          <w:rFonts w:cstheme="minorHAnsi"/>
          <w:sz w:val="24"/>
          <w:szCs w:val="24"/>
          <w:lang w:val="fr-CA"/>
        </w:rPr>
        <w:t>Karla est en poste depuis un peu plus d’un an et s’adapte très bien à l’équipe. Elle est très active dans les réseaux sociaux du CODOFIL. Voici un aperçu des différents « abonnements » à nos réseaux</w:t>
      </w:r>
      <w:r w:rsidR="00E94B95">
        <w:rPr>
          <w:rFonts w:cstheme="minorHAnsi"/>
          <w:sz w:val="24"/>
          <w:szCs w:val="24"/>
          <w:lang w:val="fr-CA"/>
        </w:rPr>
        <w:t>.</w:t>
      </w:r>
    </w:p>
    <w:p w14:paraId="7C5B4E9A" w14:textId="77777777" w:rsidR="00E94B95" w:rsidRDefault="00E94B95" w:rsidP="004A21A7">
      <w:pPr>
        <w:spacing w:after="0" w:line="240" w:lineRule="auto"/>
        <w:rPr>
          <w:rFonts w:cstheme="minorHAnsi"/>
          <w:sz w:val="24"/>
          <w:szCs w:val="24"/>
          <w:lang w:val="fr-CA"/>
        </w:rPr>
      </w:pPr>
    </w:p>
    <w:tbl>
      <w:tblPr>
        <w:tblStyle w:val="TableGrid"/>
        <w:tblW w:w="0" w:type="auto"/>
        <w:tblInd w:w="805" w:type="dxa"/>
        <w:tblLook w:val="04A0" w:firstRow="1" w:lastRow="0" w:firstColumn="1" w:lastColumn="0" w:noHBand="0" w:noVBand="1"/>
      </w:tblPr>
      <w:tblGrid>
        <w:gridCol w:w="2200"/>
        <w:gridCol w:w="2480"/>
        <w:gridCol w:w="2070"/>
      </w:tblGrid>
      <w:tr w:rsidR="002925B4" w:rsidRPr="00E94B95" w14:paraId="1C6547B4" w14:textId="77777777" w:rsidTr="009A7119">
        <w:tc>
          <w:tcPr>
            <w:tcW w:w="2200" w:type="dxa"/>
          </w:tcPr>
          <w:p w14:paraId="04BA466A" w14:textId="5601208B" w:rsidR="002925B4" w:rsidRPr="00E94B95" w:rsidRDefault="00A04FA5" w:rsidP="00E94B95">
            <w:pPr>
              <w:jc w:val="center"/>
              <w:rPr>
                <w:rFonts w:cstheme="minorHAnsi"/>
                <w:b/>
                <w:bCs/>
                <w:sz w:val="24"/>
                <w:szCs w:val="24"/>
                <w:lang w:val="fr-CA"/>
              </w:rPr>
            </w:pPr>
            <w:r w:rsidRPr="00E94B95">
              <w:rPr>
                <w:rFonts w:cstheme="minorHAnsi"/>
                <w:b/>
                <w:bCs/>
                <w:sz w:val="24"/>
                <w:szCs w:val="24"/>
                <w:lang w:val="fr-CA"/>
              </w:rPr>
              <w:t>Réseaux Sociaux</w:t>
            </w:r>
          </w:p>
        </w:tc>
        <w:tc>
          <w:tcPr>
            <w:tcW w:w="2480" w:type="dxa"/>
          </w:tcPr>
          <w:p w14:paraId="792C02A2" w14:textId="56B078E0" w:rsidR="002925B4" w:rsidRPr="00E94B95" w:rsidRDefault="00A04FA5" w:rsidP="00E94B95">
            <w:pPr>
              <w:jc w:val="center"/>
              <w:rPr>
                <w:rFonts w:cstheme="minorHAnsi"/>
                <w:b/>
                <w:bCs/>
                <w:sz w:val="24"/>
                <w:szCs w:val="24"/>
                <w:lang w:val="fr-CA"/>
              </w:rPr>
            </w:pPr>
            <w:r w:rsidRPr="00E94B95">
              <w:rPr>
                <w:rFonts w:cstheme="minorHAnsi"/>
                <w:b/>
                <w:bCs/>
                <w:sz w:val="24"/>
                <w:szCs w:val="24"/>
                <w:lang w:val="fr-CA"/>
              </w:rPr>
              <w:t xml:space="preserve">Nombre de </w:t>
            </w:r>
            <w:r w:rsidRPr="009A7119">
              <w:rPr>
                <w:rFonts w:cstheme="minorHAnsi"/>
                <w:b/>
                <w:bCs/>
                <w:i/>
                <w:iCs/>
                <w:sz w:val="24"/>
                <w:szCs w:val="24"/>
                <w:lang w:val="fr-CA"/>
              </w:rPr>
              <w:t>followers</w:t>
            </w:r>
          </w:p>
        </w:tc>
        <w:tc>
          <w:tcPr>
            <w:tcW w:w="2070" w:type="dxa"/>
          </w:tcPr>
          <w:p w14:paraId="286DEE8C" w14:textId="2ED11800" w:rsidR="002925B4" w:rsidRPr="00E94B95" w:rsidRDefault="00A04FA5" w:rsidP="00E94B95">
            <w:pPr>
              <w:jc w:val="center"/>
              <w:rPr>
                <w:rFonts w:cstheme="minorHAnsi"/>
                <w:b/>
                <w:bCs/>
                <w:sz w:val="24"/>
                <w:szCs w:val="24"/>
                <w:lang w:val="fr-CA"/>
              </w:rPr>
            </w:pPr>
            <w:r w:rsidRPr="00E94B95">
              <w:rPr>
                <w:rFonts w:cstheme="minorHAnsi"/>
                <w:b/>
                <w:bCs/>
                <w:sz w:val="24"/>
                <w:szCs w:val="24"/>
                <w:lang w:val="fr-CA"/>
              </w:rPr>
              <w:t>Augmentation</w:t>
            </w:r>
          </w:p>
        </w:tc>
      </w:tr>
      <w:tr w:rsidR="00A04FA5" w14:paraId="31653963" w14:textId="77777777" w:rsidTr="009A7119">
        <w:tc>
          <w:tcPr>
            <w:tcW w:w="2200" w:type="dxa"/>
          </w:tcPr>
          <w:p w14:paraId="4DBB9CE9" w14:textId="3BEE17BC" w:rsidR="00A04FA5" w:rsidRDefault="00A04FA5" w:rsidP="00E94B95">
            <w:pPr>
              <w:jc w:val="center"/>
              <w:rPr>
                <w:rFonts w:cstheme="minorHAnsi"/>
                <w:sz w:val="24"/>
                <w:szCs w:val="24"/>
                <w:lang w:val="fr-CA"/>
              </w:rPr>
            </w:pPr>
            <w:r>
              <w:rPr>
                <w:rFonts w:cstheme="minorHAnsi"/>
                <w:sz w:val="24"/>
                <w:szCs w:val="24"/>
                <w:lang w:val="fr-CA"/>
              </w:rPr>
              <w:t>Facebook</w:t>
            </w:r>
          </w:p>
        </w:tc>
        <w:tc>
          <w:tcPr>
            <w:tcW w:w="2480" w:type="dxa"/>
          </w:tcPr>
          <w:p w14:paraId="317F68D8" w14:textId="02CD054B" w:rsidR="00A04FA5" w:rsidRDefault="00A04FA5" w:rsidP="00E94B95">
            <w:pPr>
              <w:jc w:val="center"/>
              <w:rPr>
                <w:rFonts w:cstheme="minorHAnsi"/>
                <w:sz w:val="24"/>
                <w:szCs w:val="24"/>
                <w:lang w:val="fr-CA"/>
              </w:rPr>
            </w:pPr>
            <w:r>
              <w:rPr>
                <w:rFonts w:cstheme="minorHAnsi"/>
                <w:sz w:val="24"/>
                <w:szCs w:val="24"/>
                <w:lang w:val="fr-CA"/>
              </w:rPr>
              <w:t>10,740</w:t>
            </w:r>
          </w:p>
        </w:tc>
        <w:tc>
          <w:tcPr>
            <w:tcW w:w="2070" w:type="dxa"/>
          </w:tcPr>
          <w:p w14:paraId="7FE5E3E8" w14:textId="60C405D3" w:rsidR="00A04FA5" w:rsidRDefault="00A04FA5" w:rsidP="00E94B95">
            <w:pPr>
              <w:jc w:val="center"/>
              <w:rPr>
                <w:rFonts w:cstheme="minorHAnsi"/>
                <w:sz w:val="24"/>
                <w:szCs w:val="24"/>
                <w:lang w:val="fr-CA"/>
              </w:rPr>
            </w:pPr>
            <w:r>
              <w:rPr>
                <w:rFonts w:cstheme="minorHAnsi"/>
                <w:sz w:val="24"/>
                <w:szCs w:val="24"/>
                <w:lang w:val="fr-CA"/>
              </w:rPr>
              <w:t>+18.9%</w:t>
            </w:r>
          </w:p>
        </w:tc>
      </w:tr>
      <w:tr w:rsidR="00A04FA5" w14:paraId="11B6045B" w14:textId="77777777" w:rsidTr="009A7119">
        <w:tc>
          <w:tcPr>
            <w:tcW w:w="2200" w:type="dxa"/>
          </w:tcPr>
          <w:p w14:paraId="39660880" w14:textId="7F9B1A9E" w:rsidR="00A04FA5" w:rsidRDefault="00A04FA5" w:rsidP="00E94B95">
            <w:pPr>
              <w:jc w:val="center"/>
              <w:rPr>
                <w:rFonts w:cstheme="minorHAnsi"/>
                <w:sz w:val="24"/>
                <w:szCs w:val="24"/>
                <w:lang w:val="fr-CA"/>
              </w:rPr>
            </w:pPr>
            <w:r>
              <w:rPr>
                <w:rFonts w:cstheme="minorHAnsi"/>
                <w:sz w:val="24"/>
                <w:szCs w:val="24"/>
                <w:lang w:val="fr-CA"/>
              </w:rPr>
              <w:t>Instagram</w:t>
            </w:r>
          </w:p>
        </w:tc>
        <w:tc>
          <w:tcPr>
            <w:tcW w:w="2480" w:type="dxa"/>
          </w:tcPr>
          <w:p w14:paraId="1A60E960" w14:textId="34E4300B" w:rsidR="00A04FA5" w:rsidRDefault="00A04FA5" w:rsidP="00E94B95">
            <w:pPr>
              <w:jc w:val="center"/>
              <w:rPr>
                <w:rFonts w:cstheme="minorHAnsi"/>
                <w:sz w:val="24"/>
                <w:szCs w:val="24"/>
                <w:lang w:val="fr-CA"/>
              </w:rPr>
            </w:pPr>
            <w:r>
              <w:rPr>
                <w:rFonts w:cstheme="minorHAnsi"/>
                <w:sz w:val="24"/>
                <w:szCs w:val="24"/>
                <w:lang w:val="fr-CA"/>
              </w:rPr>
              <w:t>3,346</w:t>
            </w:r>
          </w:p>
        </w:tc>
        <w:tc>
          <w:tcPr>
            <w:tcW w:w="2070" w:type="dxa"/>
          </w:tcPr>
          <w:p w14:paraId="12E5B74F" w14:textId="65C7612E" w:rsidR="00A04FA5" w:rsidRDefault="00A04FA5" w:rsidP="00E94B95">
            <w:pPr>
              <w:jc w:val="center"/>
              <w:rPr>
                <w:rFonts w:cstheme="minorHAnsi"/>
                <w:sz w:val="24"/>
                <w:szCs w:val="24"/>
                <w:lang w:val="fr-CA"/>
              </w:rPr>
            </w:pPr>
            <w:r>
              <w:rPr>
                <w:rFonts w:cstheme="minorHAnsi"/>
                <w:sz w:val="24"/>
                <w:szCs w:val="24"/>
                <w:lang w:val="fr-CA"/>
              </w:rPr>
              <w:t>+34.5%</w:t>
            </w:r>
          </w:p>
        </w:tc>
      </w:tr>
      <w:tr w:rsidR="00A04FA5" w14:paraId="057BF5F0" w14:textId="77777777" w:rsidTr="009A7119">
        <w:tc>
          <w:tcPr>
            <w:tcW w:w="2200" w:type="dxa"/>
          </w:tcPr>
          <w:p w14:paraId="4EE65255" w14:textId="41AC46F4" w:rsidR="00A04FA5" w:rsidRDefault="00A04FA5" w:rsidP="00E94B95">
            <w:pPr>
              <w:jc w:val="center"/>
              <w:rPr>
                <w:rFonts w:cstheme="minorHAnsi"/>
                <w:sz w:val="24"/>
                <w:szCs w:val="24"/>
                <w:lang w:val="fr-CA"/>
              </w:rPr>
            </w:pPr>
            <w:r>
              <w:rPr>
                <w:rFonts w:cstheme="minorHAnsi"/>
                <w:sz w:val="24"/>
                <w:szCs w:val="24"/>
                <w:lang w:val="fr-CA"/>
              </w:rPr>
              <w:t>LinkedIn</w:t>
            </w:r>
          </w:p>
        </w:tc>
        <w:tc>
          <w:tcPr>
            <w:tcW w:w="2480" w:type="dxa"/>
          </w:tcPr>
          <w:p w14:paraId="74F15D91" w14:textId="14AE85B6" w:rsidR="00A04FA5" w:rsidRDefault="00E94B95" w:rsidP="00E94B95">
            <w:pPr>
              <w:jc w:val="center"/>
              <w:rPr>
                <w:rFonts w:cstheme="minorHAnsi"/>
                <w:sz w:val="24"/>
                <w:szCs w:val="24"/>
                <w:lang w:val="fr-CA"/>
              </w:rPr>
            </w:pPr>
            <w:r>
              <w:rPr>
                <w:rFonts w:cstheme="minorHAnsi"/>
                <w:sz w:val="24"/>
                <w:szCs w:val="24"/>
                <w:lang w:val="fr-CA"/>
              </w:rPr>
              <w:t>1,359</w:t>
            </w:r>
          </w:p>
        </w:tc>
        <w:tc>
          <w:tcPr>
            <w:tcW w:w="2070" w:type="dxa"/>
          </w:tcPr>
          <w:p w14:paraId="6A9F89F2" w14:textId="0D302ACD" w:rsidR="00A04FA5" w:rsidRDefault="00E94B95" w:rsidP="00E94B95">
            <w:pPr>
              <w:jc w:val="center"/>
              <w:rPr>
                <w:rFonts w:cstheme="minorHAnsi"/>
                <w:sz w:val="24"/>
                <w:szCs w:val="24"/>
                <w:lang w:val="fr-CA"/>
              </w:rPr>
            </w:pPr>
            <w:r>
              <w:rPr>
                <w:rFonts w:cstheme="minorHAnsi"/>
                <w:sz w:val="24"/>
                <w:szCs w:val="24"/>
                <w:lang w:val="fr-CA"/>
              </w:rPr>
              <w:t>+120%</w:t>
            </w:r>
          </w:p>
        </w:tc>
      </w:tr>
      <w:tr w:rsidR="00E94B95" w14:paraId="3763BD79" w14:textId="77777777" w:rsidTr="009A7119">
        <w:tc>
          <w:tcPr>
            <w:tcW w:w="2200" w:type="dxa"/>
          </w:tcPr>
          <w:p w14:paraId="4242B480" w14:textId="5AB29858" w:rsidR="00E94B95" w:rsidRDefault="00E94B95" w:rsidP="00E94B95">
            <w:pPr>
              <w:jc w:val="center"/>
              <w:rPr>
                <w:rFonts w:cstheme="minorHAnsi"/>
                <w:sz w:val="24"/>
                <w:szCs w:val="24"/>
                <w:lang w:val="fr-CA"/>
              </w:rPr>
            </w:pPr>
            <w:r>
              <w:rPr>
                <w:rFonts w:cstheme="minorHAnsi"/>
                <w:sz w:val="24"/>
                <w:szCs w:val="24"/>
                <w:lang w:val="fr-CA"/>
              </w:rPr>
              <w:t>YouTube</w:t>
            </w:r>
          </w:p>
        </w:tc>
        <w:tc>
          <w:tcPr>
            <w:tcW w:w="2480" w:type="dxa"/>
          </w:tcPr>
          <w:p w14:paraId="14135C62" w14:textId="2304308B" w:rsidR="00E94B95" w:rsidRDefault="00E94B95" w:rsidP="00E94B95">
            <w:pPr>
              <w:jc w:val="center"/>
              <w:rPr>
                <w:rFonts w:cstheme="minorHAnsi"/>
                <w:sz w:val="24"/>
                <w:szCs w:val="24"/>
                <w:lang w:val="fr-CA"/>
              </w:rPr>
            </w:pPr>
            <w:r>
              <w:rPr>
                <w:rFonts w:cstheme="minorHAnsi"/>
                <w:sz w:val="24"/>
                <w:szCs w:val="24"/>
                <w:lang w:val="fr-CA"/>
              </w:rPr>
              <w:t>601</w:t>
            </w:r>
          </w:p>
        </w:tc>
        <w:tc>
          <w:tcPr>
            <w:tcW w:w="2070" w:type="dxa"/>
          </w:tcPr>
          <w:p w14:paraId="45CBD2D3" w14:textId="18A90090" w:rsidR="00E94B95" w:rsidRDefault="00E94B95" w:rsidP="00E94B95">
            <w:pPr>
              <w:jc w:val="center"/>
              <w:rPr>
                <w:rFonts w:cstheme="minorHAnsi"/>
                <w:sz w:val="24"/>
                <w:szCs w:val="24"/>
                <w:lang w:val="fr-CA"/>
              </w:rPr>
            </w:pPr>
            <w:r>
              <w:rPr>
                <w:rFonts w:cstheme="minorHAnsi"/>
                <w:sz w:val="24"/>
                <w:szCs w:val="24"/>
                <w:lang w:val="fr-CA"/>
              </w:rPr>
              <w:t>+58.5%</w:t>
            </w:r>
          </w:p>
        </w:tc>
      </w:tr>
      <w:tr w:rsidR="00E94B95" w14:paraId="62B63CE3" w14:textId="77777777" w:rsidTr="009A7119">
        <w:tc>
          <w:tcPr>
            <w:tcW w:w="2200" w:type="dxa"/>
          </w:tcPr>
          <w:p w14:paraId="68F9CA10" w14:textId="044AC20F" w:rsidR="00E94B95" w:rsidRDefault="00E94B95" w:rsidP="00E94B95">
            <w:pPr>
              <w:jc w:val="center"/>
              <w:rPr>
                <w:rFonts w:cstheme="minorHAnsi"/>
                <w:sz w:val="24"/>
                <w:szCs w:val="24"/>
                <w:lang w:val="fr-CA"/>
              </w:rPr>
            </w:pPr>
            <w:r>
              <w:rPr>
                <w:rFonts w:cstheme="minorHAnsi"/>
                <w:sz w:val="24"/>
                <w:szCs w:val="24"/>
                <w:lang w:val="fr-CA"/>
              </w:rPr>
              <w:t>X</w:t>
            </w:r>
          </w:p>
        </w:tc>
        <w:tc>
          <w:tcPr>
            <w:tcW w:w="2480" w:type="dxa"/>
          </w:tcPr>
          <w:p w14:paraId="51C9C76A" w14:textId="62EAA56B" w:rsidR="00E94B95" w:rsidRDefault="009A7119" w:rsidP="00E94B95">
            <w:pPr>
              <w:jc w:val="center"/>
              <w:rPr>
                <w:rFonts w:cstheme="minorHAnsi"/>
                <w:sz w:val="24"/>
                <w:szCs w:val="24"/>
                <w:lang w:val="fr-CA"/>
              </w:rPr>
            </w:pPr>
            <w:r>
              <w:rPr>
                <w:rFonts w:cstheme="minorHAnsi"/>
                <w:sz w:val="24"/>
                <w:szCs w:val="24"/>
                <w:lang w:val="fr-CA"/>
              </w:rPr>
              <w:t>1,715</w:t>
            </w:r>
          </w:p>
        </w:tc>
        <w:tc>
          <w:tcPr>
            <w:tcW w:w="2070" w:type="dxa"/>
          </w:tcPr>
          <w:p w14:paraId="44F41429" w14:textId="3B6A5E78" w:rsidR="00E94B95" w:rsidRDefault="009A7119" w:rsidP="00E94B95">
            <w:pPr>
              <w:jc w:val="center"/>
              <w:rPr>
                <w:rFonts w:cstheme="minorHAnsi"/>
                <w:sz w:val="24"/>
                <w:szCs w:val="24"/>
                <w:lang w:val="fr-CA"/>
              </w:rPr>
            </w:pPr>
            <w:r>
              <w:rPr>
                <w:rFonts w:cstheme="minorHAnsi"/>
                <w:sz w:val="24"/>
                <w:szCs w:val="24"/>
                <w:lang w:val="fr-CA"/>
              </w:rPr>
              <w:t>+9.1</w:t>
            </w:r>
          </w:p>
        </w:tc>
      </w:tr>
    </w:tbl>
    <w:p w14:paraId="5903D80F" w14:textId="1EBA70A6" w:rsidR="009A7119" w:rsidRPr="003B5CEB" w:rsidRDefault="009A7119" w:rsidP="004A21A7">
      <w:pPr>
        <w:spacing w:after="0" w:line="240" w:lineRule="auto"/>
        <w:rPr>
          <w:rFonts w:cstheme="minorHAnsi"/>
          <w:sz w:val="24"/>
          <w:szCs w:val="24"/>
          <w:lang w:val="fr-CA"/>
        </w:rPr>
      </w:pPr>
    </w:p>
    <w:sectPr w:rsidR="009A7119" w:rsidRPr="003B5CE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C3D9B"/>
    <w:multiLevelType w:val="hybridMultilevel"/>
    <w:tmpl w:val="856E2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817C1E"/>
    <w:multiLevelType w:val="hybridMultilevel"/>
    <w:tmpl w:val="A8E02F1E"/>
    <w:lvl w:ilvl="0" w:tplc="080C0003">
      <w:start w:val="1"/>
      <w:numFmt w:val="bullet"/>
      <w:lvlText w:val="o"/>
      <w:lvlJc w:val="left"/>
      <w:pPr>
        <w:ind w:left="1440" w:hanging="360"/>
      </w:pPr>
      <w:rPr>
        <w:rFonts w:ascii="Courier New" w:hAnsi="Courier New" w:cs="Courier New"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 w15:restartNumberingAfterBreak="0">
    <w:nsid w:val="11E376FE"/>
    <w:multiLevelType w:val="hybridMultilevel"/>
    <w:tmpl w:val="C3947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C317D7"/>
    <w:multiLevelType w:val="hybridMultilevel"/>
    <w:tmpl w:val="A0AC8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952077"/>
    <w:multiLevelType w:val="hybridMultilevel"/>
    <w:tmpl w:val="2E503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832A06"/>
    <w:multiLevelType w:val="hybridMultilevel"/>
    <w:tmpl w:val="BE10E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953A50"/>
    <w:multiLevelType w:val="hybridMultilevel"/>
    <w:tmpl w:val="8B826F8C"/>
    <w:lvl w:ilvl="0" w:tplc="8976EC8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2877CE"/>
    <w:multiLevelType w:val="hybridMultilevel"/>
    <w:tmpl w:val="E7E6E11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359C6D71"/>
    <w:multiLevelType w:val="hybridMultilevel"/>
    <w:tmpl w:val="C34266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4D3363"/>
    <w:multiLevelType w:val="hybridMultilevel"/>
    <w:tmpl w:val="4C56175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3C9D0632"/>
    <w:multiLevelType w:val="hybridMultilevel"/>
    <w:tmpl w:val="C7942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1662B3"/>
    <w:multiLevelType w:val="hybridMultilevel"/>
    <w:tmpl w:val="50728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D071D9"/>
    <w:multiLevelType w:val="hybridMultilevel"/>
    <w:tmpl w:val="44362390"/>
    <w:lvl w:ilvl="0" w:tplc="C1DCBE6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614251C"/>
    <w:multiLevelType w:val="hybridMultilevel"/>
    <w:tmpl w:val="A434EFDC"/>
    <w:lvl w:ilvl="0" w:tplc="C84A7590">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3CC7272"/>
    <w:multiLevelType w:val="hybridMultilevel"/>
    <w:tmpl w:val="5E96067C"/>
    <w:lvl w:ilvl="0" w:tplc="080C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61C2ABD"/>
    <w:multiLevelType w:val="hybridMultilevel"/>
    <w:tmpl w:val="42E6F686"/>
    <w:lvl w:ilvl="0" w:tplc="04090003">
      <w:start w:val="1"/>
      <w:numFmt w:val="bullet"/>
      <w:lvlText w:val="o"/>
      <w:lvlJc w:val="left"/>
      <w:pPr>
        <w:ind w:left="990" w:hanging="360"/>
      </w:pPr>
      <w:rPr>
        <w:rFonts w:ascii="Courier New" w:hAnsi="Courier New" w:cs="Courier New"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15:restartNumberingAfterBreak="0">
    <w:nsid w:val="5C2D0753"/>
    <w:multiLevelType w:val="hybridMultilevel"/>
    <w:tmpl w:val="5C349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0B272E"/>
    <w:multiLevelType w:val="hybridMultilevel"/>
    <w:tmpl w:val="6FB01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A84208"/>
    <w:multiLevelType w:val="hybridMultilevel"/>
    <w:tmpl w:val="BF1C45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1E85B09"/>
    <w:multiLevelType w:val="hybridMultilevel"/>
    <w:tmpl w:val="CC8478BC"/>
    <w:lvl w:ilvl="0" w:tplc="04090003">
      <w:start w:val="1"/>
      <w:numFmt w:val="bullet"/>
      <w:lvlText w:val="o"/>
      <w:lvlJc w:val="left"/>
      <w:pPr>
        <w:ind w:left="1440" w:hanging="360"/>
      </w:pPr>
      <w:rPr>
        <w:rFonts w:ascii="Courier New" w:hAnsi="Courier New" w:cs="Courier New"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0" w15:restartNumberingAfterBreak="0">
    <w:nsid w:val="6BE4628F"/>
    <w:multiLevelType w:val="hybridMultilevel"/>
    <w:tmpl w:val="C21894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DC5F32"/>
    <w:multiLevelType w:val="hybridMultilevel"/>
    <w:tmpl w:val="B1047606"/>
    <w:lvl w:ilvl="0" w:tplc="8976EC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BE2401"/>
    <w:multiLevelType w:val="hybridMultilevel"/>
    <w:tmpl w:val="D8C6D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7446032">
    <w:abstractNumId w:val="4"/>
  </w:num>
  <w:num w:numId="2" w16cid:durableId="330722328">
    <w:abstractNumId w:val="16"/>
  </w:num>
  <w:num w:numId="3" w16cid:durableId="1404984740">
    <w:abstractNumId w:val="17"/>
  </w:num>
  <w:num w:numId="4" w16cid:durableId="251010971">
    <w:abstractNumId w:val="18"/>
  </w:num>
  <w:num w:numId="5" w16cid:durableId="1569072097">
    <w:abstractNumId w:val="7"/>
  </w:num>
  <w:num w:numId="6" w16cid:durableId="1000351908">
    <w:abstractNumId w:val="19"/>
  </w:num>
  <w:num w:numId="7" w16cid:durableId="63182373">
    <w:abstractNumId w:val="14"/>
  </w:num>
  <w:num w:numId="8" w16cid:durableId="1006253693">
    <w:abstractNumId w:val="9"/>
  </w:num>
  <w:num w:numId="9" w16cid:durableId="1280188250">
    <w:abstractNumId w:val="1"/>
  </w:num>
  <w:num w:numId="10" w16cid:durableId="1234125408">
    <w:abstractNumId w:val="22"/>
  </w:num>
  <w:num w:numId="11" w16cid:durableId="158469488">
    <w:abstractNumId w:val="5"/>
  </w:num>
  <w:num w:numId="12" w16cid:durableId="1524978930">
    <w:abstractNumId w:val="20"/>
  </w:num>
  <w:num w:numId="13" w16cid:durableId="309555306">
    <w:abstractNumId w:val="12"/>
  </w:num>
  <w:num w:numId="14" w16cid:durableId="59400538">
    <w:abstractNumId w:val="3"/>
  </w:num>
  <w:num w:numId="15" w16cid:durableId="490603340">
    <w:abstractNumId w:val="8"/>
  </w:num>
  <w:num w:numId="16" w16cid:durableId="1001662084">
    <w:abstractNumId w:val="10"/>
  </w:num>
  <w:num w:numId="17" w16cid:durableId="204369638">
    <w:abstractNumId w:val="11"/>
  </w:num>
  <w:num w:numId="18" w16cid:durableId="1121413530">
    <w:abstractNumId w:val="13"/>
  </w:num>
  <w:num w:numId="19" w16cid:durableId="836842675">
    <w:abstractNumId w:val="0"/>
  </w:num>
  <w:num w:numId="20" w16cid:durableId="504517672">
    <w:abstractNumId w:val="15"/>
  </w:num>
  <w:num w:numId="21" w16cid:durableId="19206356">
    <w:abstractNumId w:val="7"/>
  </w:num>
  <w:num w:numId="22" w16cid:durableId="2108382853">
    <w:abstractNumId w:val="20"/>
  </w:num>
  <w:num w:numId="23" w16cid:durableId="229850546">
    <w:abstractNumId w:val="2"/>
  </w:num>
  <w:num w:numId="24" w16cid:durableId="1179126635">
    <w:abstractNumId w:val="6"/>
  </w:num>
  <w:num w:numId="25" w16cid:durableId="1274703782">
    <w:abstractNumId w:val="21"/>
  </w:num>
  <w:num w:numId="26" w16cid:durableId="1401711773">
    <w:abstractNumId w:val="20"/>
  </w:num>
  <w:num w:numId="27" w16cid:durableId="316496295">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FE7"/>
    <w:rsid w:val="00012FE1"/>
    <w:rsid w:val="00017213"/>
    <w:rsid w:val="00030DFB"/>
    <w:rsid w:val="0003509D"/>
    <w:rsid w:val="00065F6B"/>
    <w:rsid w:val="0007527B"/>
    <w:rsid w:val="000A20A2"/>
    <w:rsid w:val="000A2B87"/>
    <w:rsid w:val="000D5343"/>
    <w:rsid w:val="000F1974"/>
    <w:rsid w:val="000F29AC"/>
    <w:rsid w:val="000F5AF4"/>
    <w:rsid w:val="001503FF"/>
    <w:rsid w:val="00156AE7"/>
    <w:rsid w:val="00180219"/>
    <w:rsid w:val="00193069"/>
    <w:rsid w:val="001961D2"/>
    <w:rsid w:val="001A1945"/>
    <w:rsid w:val="001D5E73"/>
    <w:rsid w:val="0020201A"/>
    <w:rsid w:val="0020202F"/>
    <w:rsid w:val="00234BDD"/>
    <w:rsid w:val="00253B3C"/>
    <w:rsid w:val="00254ADC"/>
    <w:rsid w:val="00271DEB"/>
    <w:rsid w:val="002809DE"/>
    <w:rsid w:val="00287708"/>
    <w:rsid w:val="002925B4"/>
    <w:rsid w:val="002A2146"/>
    <w:rsid w:val="002C0695"/>
    <w:rsid w:val="002E63C9"/>
    <w:rsid w:val="002F20DE"/>
    <w:rsid w:val="002F5D8F"/>
    <w:rsid w:val="002F76A7"/>
    <w:rsid w:val="0030238B"/>
    <w:rsid w:val="00306C74"/>
    <w:rsid w:val="00326067"/>
    <w:rsid w:val="00377C78"/>
    <w:rsid w:val="00395C2B"/>
    <w:rsid w:val="003A0A53"/>
    <w:rsid w:val="003A351D"/>
    <w:rsid w:val="003B004A"/>
    <w:rsid w:val="003B5CEB"/>
    <w:rsid w:val="003E3F26"/>
    <w:rsid w:val="00414AA1"/>
    <w:rsid w:val="004155B2"/>
    <w:rsid w:val="0043299C"/>
    <w:rsid w:val="00436F4A"/>
    <w:rsid w:val="00442B21"/>
    <w:rsid w:val="00444CC3"/>
    <w:rsid w:val="00444FE7"/>
    <w:rsid w:val="00482603"/>
    <w:rsid w:val="004A21A7"/>
    <w:rsid w:val="004C04DD"/>
    <w:rsid w:val="004D1BF5"/>
    <w:rsid w:val="004D6246"/>
    <w:rsid w:val="004E7EA2"/>
    <w:rsid w:val="004F3D24"/>
    <w:rsid w:val="005034AA"/>
    <w:rsid w:val="00512690"/>
    <w:rsid w:val="005152E1"/>
    <w:rsid w:val="00517697"/>
    <w:rsid w:val="00552B70"/>
    <w:rsid w:val="00563156"/>
    <w:rsid w:val="005A2430"/>
    <w:rsid w:val="005C1940"/>
    <w:rsid w:val="005C48FD"/>
    <w:rsid w:val="00625FD6"/>
    <w:rsid w:val="00680E85"/>
    <w:rsid w:val="006A4835"/>
    <w:rsid w:val="006D1C03"/>
    <w:rsid w:val="006E58B3"/>
    <w:rsid w:val="00712ED0"/>
    <w:rsid w:val="00713E7C"/>
    <w:rsid w:val="007330F6"/>
    <w:rsid w:val="007A10E5"/>
    <w:rsid w:val="007C33DB"/>
    <w:rsid w:val="00891922"/>
    <w:rsid w:val="008E6E67"/>
    <w:rsid w:val="00910757"/>
    <w:rsid w:val="009438B5"/>
    <w:rsid w:val="00957101"/>
    <w:rsid w:val="00957512"/>
    <w:rsid w:val="00962B87"/>
    <w:rsid w:val="00970571"/>
    <w:rsid w:val="00985BFB"/>
    <w:rsid w:val="00985D51"/>
    <w:rsid w:val="00990144"/>
    <w:rsid w:val="009A7119"/>
    <w:rsid w:val="009F277B"/>
    <w:rsid w:val="00A04FA5"/>
    <w:rsid w:val="00A3284F"/>
    <w:rsid w:val="00AB1C06"/>
    <w:rsid w:val="00AC2042"/>
    <w:rsid w:val="00AE7C78"/>
    <w:rsid w:val="00AF26AE"/>
    <w:rsid w:val="00B247A6"/>
    <w:rsid w:val="00B63A7A"/>
    <w:rsid w:val="00B86116"/>
    <w:rsid w:val="00BA1F75"/>
    <w:rsid w:val="00BA7379"/>
    <w:rsid w:val="00BB2D4A"/>
    <w:rsid w:val="00BD021D"/>
    <w:rsid w:val="00BD46A9"/>
    <w:rsid w:val="00C2423A"/>
    <w:rsid w:val="00C639BA"/>
    <w:rsid w:val="00C81167"/>
    <w:rsid w:val="00C846A3"/>
    <w:rsid w:val="00CB2B54"/>
    <w:rsid w:val="00CF7D16"/>
    <w:rsid w:val="00D018FA"/>
    <w:rsid w:val="00D24D2D"/>
    <w:rsid w:val="00D30610"/>
    <w:rsid w:val="00D3377C"/>
    <w:rsid w:val="00D751AC"/>
    <w:rsid w:val="00D75C20"/>
    <w:rsid w:val="00D80784"/>
    <w:rsid w:val="00D832DF"/>
    <w:rsid w:val="00D93FA3"/>
    <w:rsid w:val="00DA7A76"/>
    <w:rsid w:val="00DF0EBF"/>
    <w:rsid w:val="00DF52C4"/>
    <w:rsid w:val="00DF571D"/>
    <w:rsid w:val="00E24F5F"/>
    <w:rsid w:val="00E36AFC"/>
    <w:rsid w:val="00E40C93"/>
    <w:rsid w:val="00E57255"/>
    <w:rsid w:val="00E65FF9"/>
    <w:rsid w:val="00E66F27"/>
    <w:rsid w:val="00E8191C"/>
    <w:rsid w:val="00E925A0"/>
    <w:rsid w:val="00E94B95"/>
    <w:rsid w:val="00EB257F"/>
    <w:rsid w:val="00EB3D80"/>
    <w:rsid w:val="00EC35BF"/>
    <w:rsid w:val="00EF6F0A"/>
    <w:rsid w:val="00EF7FC4"/>
    <w:rsid w:val="00F40881"/>
    <w:rsid w:val="00F46E92"/>
    <w:rsid w:val="00F5028F"/>
    <w:rsid w:val="00F70E07"/>
    <w:rsid w:val="00F809D2"/>
    <w:rsid w:val="00FB7173"/>
    <w:rsid w:val="00FB7EBF"/>
    <w:rsid w:val="00FE11DE"/>
    <w:rsid w:val="00FF0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076B1"/>
  <w15:chartTrackingRefBased/>
  <w15:docId w15:val="{EBD0311C-A07B-4B3B-A34A-56179A2C3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8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1DEB"/>
    <w:pPr>
      <w:ind w:left="720"/>
      <w:contextualSpacing/>
    </w:pPr>
  </w:style>
  <w:style w:type="paragraph" w:styleId="NoSpacing">
    <w:name w:val="No Spacing"/>
    <w:uiPriority w:val="1"/>
    <w:qFormat/>
    <w:rsid w:val="00DF571D"/>
    <w:pPr>
      <w:spacing w:after="0" w:line="240" w:lineRule="auto"/>
    </w:pPr>
  </w:style>
  <w:style w:type="character" w:styleId="Hyperlink">
    <w:name w:val="Hyperlink"/>
    <w:basedOn w:val="DefaultParagraphFont"/>
    <w:uiPriority w:val="99"/>
    <w:unhideWhenUsed/>
    <w:rsid w:val="00D018FA"/>
    <w:rPr>
      <w:color w:val="0563C1" w:themeColor="hyperlink"/>
      <w:u w:val="single"/>
    </w:rPr>
  </w:style>
  <w:style w:type="paragraph" w:styleId="BalloonText">
    <w:name w:val="Balloon Text"/>
    <w:basedOn w:val="Normal"/>
    <w:link w:val="BalloonTextChar"/>
    <w:uiPriority w:val="99"/>
    <w:semiHidden/>
    <w:unhideWhenUsed/>
    <w:rsid w:val="001802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0219"/>
    <w:rPr>
      <w:rFonts w:ascii="Segoe UI" w:hAnsi="Segoe UI" w:cs="Segoe UI"/>
      <w:sz w:val="18"/>
      <w:szCs w:val="18"/>
    </w:rPr>
  </w:style>
  <w:style w:type="paragraph" w:styleId="NormalWeb">
    <w:name w:val="Normal (Web)"/>
    <w:basedOn w:val="Normal"/>
    <w:uiPriority w:val="99"/>
    <w:unhideWhenUsed/>
    <w:rsid w:val="0007527B"/>
    <w:pPr>
      <w:spacing w:after="0" w:line="240" w:lineRule="auto"/>
    </w:pPr>
    <w:rPr>
      <w:rFonts w:ascii="Times New Roman" w:hAnsi="Times New Roman" w:cs="Times New Roman"/>
      <w:sz w:val="24"/>
      <w:szCs w:val="24"/>
    </w:rPr>
  </w:style>
  <w:style w:type="table" w:styleId="TableGrid">
    <w:name w:val="Table Grid"/>
    <w:basedOn w:val="TableNormal"/>
    <w:uiPriority w:val="39"/>
    <w:rsid w:val="00EF7F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52118">
      <w:bodyDiv w:val="1"/>
      <w:marLeft w:val="0"/>
      <w:marRight w:val="0"/>
      <w:marTop w:val="0"/>
      <w:marBottom w:val="0"/>
      <w:divBdr>
        <w:top w:val="none" w:sz="0" w:space="0" w:color="auto"/>
        <w:left w:val="none" w:sz="0" w:space="0" w:color="auto"/>
        <w:bottom w:val="none" w:sz="0" w:space="0" w:color="auto"/>
        <w:right w:val="none" w:sz="0" w:space="0" w:color="auto"/>
      </w:divBdr>
    </w:div>
    <w:div w:id="178589483">
      <w:bodyDiv w:val="1"/>
      <w:marLeft w:val="0"/>
      <w:marRight w:val="0"/>
      <w:marTop w:val="0"/>
      <w:marBottom w:val="0"/>
      <w:divBdr>
        <w:top w:val="none" w:sz="0" w:space="0" w:color="auto"/>
        <w:left w:val="none" w:sz="0" w:space="0" w:color="auto"/>
        <w:bottom w:val="none" w:sz="0" w:space="0" w:color="auto"/>
        <w:right w:val="none" w:sz="0" w:space="0" w:color="auto"/>
      </w:divBdr>
    </w:div>
    <w:div w:id="253712907">
      <w:bodyDiv w:val="1"/>
      <w:marLeft w:val="0"/>
      <w:marRight w:val="0"/>
      <w:marTop w:val="0"/>
      <w:marBottom w:val="0"/>
      <w:divBdr>
        <w:top w:val="none" w:sz="0" w:space="0" w:color="auto"/>
        <w:left w:val="none" w:sz="0" w:space="0" w:color="auto"/>
        <w:bottom w:val="none" w:sz="0" w:space="0" w:color="auto"/>
        <w:right w:val="none" w:sz="0" w:space="0" w:color="auto"/>
      </w:divBdr>
    </w:div>
    <w:div w:id="851065111">
      <w:bodyDiv w:val="1"/>
      <w:marLeft w:val="0"/>
      <w:marRight w:val="0"/>
      <w:marTop w:val="0"/>
      <w:marBottom w:val="0"/>
      <w:divBdr>
        <w:top w:val="none" w:sz="0" w:space="0" w:color="auto"/>
        <w:left w:val="none" w:sz="0" w:space="0" w:color="auto"/>
        <w:bottom w:val="none" w:sz="0" w:space="0" w:color="auto"/>
        <w:right w:val="none" w:sz="0" w:space="0" w:color="auto"/>
      </w:divBdr>
    </w:div>
    <w:div w:id="1191643947">
      <w:bodyDiv w:val="1"/>
      <w:marLeft w:val="0"/>
      <w:marRight w:val="0"/>
      <w:marTop w:val="0"/>
      <w:marBottom w:val="0"/>
      <w:divBdr>
        <w:top w:val="none" w:sz="0" w:space="0" w:color="auto"/>
        <w:left w:val="none" w:sz="0" w:space="0" w:color="auto"/>
        <w:bottom w:val="none" w:sz="0" w:space="0" w:color="auto"/>
        <w:right w:val="none" w:sz="0" w:space="0" w:color="auto"/>
      </w:divBdr>
    </w:div>
    <w:div w:id="1211645594">
      <w:bodyDiv w:val="1"/>
      <w:marLeft w:val="0"/>
      <w:marRight w:val="0"/>
      <w:marTop w:val="0"/>
      <w:marBottom w:val="0"/>
      <w:divBdr>
        <w:top w:val="none" w:sz="0" w:space="0" w:color="auto"/>
        <w:left w:val="none" w:sz="0" w:space="0" w:color="auto"/>
        <w:bottom w:val="none" w:sz="0" w:space="0" w:color="auto"/>
        <w:right w:val="none" w:sz="0" w:space="0" w:color="auto"/>
      </w:divBdr>
    </w:div>
    <w:div w:id="1312363696">
      <w:bodyDiv w:val="1"/>
      <w:marLeft w:val="0"/>
      <w:marRight w:val="0"/>
      <w:marTop w:val="0"/>
      <w:marBottom w:val="0"/>
      <w:divBdr>
        <w:top w:val="none" w:sz="0" w:space="0" w:color="auto"/>
        <w:left w:val="none" w:sz="0" w:space="0" w:color="auto"/>
        <w:bottom w:val="none" w:sz="0" w:space="0" w:color="auto"/>
        <w:right w:val="none" w:sz="0" w:space="0" w:color="auto"/>
      </w:divBdr>
    </w:div>
    <w:div w:id="1452548594">
      <w:bodyDiv w:val="1"/>
      <w:marLeft w:val="0"/>
      <w:marRight w:val="0"/>
      <w:marTop w:val="0"/>
      <w:marBottom w:val="0"/>
      <w:divBdr>
        <w:top w:val="none" w:sz="0" w:space="0" w:color="auto"/>
        <w:left w:val="none" w:sz="0" w:space="0" w:color="auto"/>
        <w:bottom w:val="none" w:sz="0" w:space="0" w:color="auto"/>
        <w:right w:val="none" w:sz="0" w:space="0" w:color="auto"/>
      </w:divBdr>
    </w:div>
    <w:div w:id="1844316023">
      <w:bodyDiv w:val="1"/>
      <w:marLeft w:val="0"/>
      <w:marRight w:val="0"/>
      <w:marTop w:val="0"/>
      <w:marBottom w:val="0"/>
      <w:divBdr>
        <w:top w:val="none" w:sz="0" w:space="0" w:color="auto"/>
        <w:left w:val="none" w:sz="0" w:space="0" w:color="auto"/>
        <w:bottom w:val="none" w:sz="0" w:space="0" w:color="auto"/>
        <w:right w:val="none" w:sz="0" w:space="0" w:color="auto"/>
      </w:divBdr>
    </w:div>
    <w:div w:id="1984692773">
      <w:bodyDiv w:val="1"/>
      <w:marLeft w:val="0"/>
      <w:marRight w:val="0"/>
      <w:marTop w:val="0"/>
      <w:marBottom w:val="0"/>
      <w:divBdr>
        <w:top w:val="none" w:sz="0" w:space="0" w:color="auto"/>
        <w:left w:val="none" w:sz="0" w:space="0" w:color="auto"/>
        <w:bottom w:val="none" w:sz="0" w:space="0" w:color="auto"/>
        <w:right w:val="none" w:sz="0" w:space="0" w:color="auto"/>
      </w:divBdr>
    </w:div>
    <w:div w:id="1987934809">
      <w:bodyDiv w:val="1"/>
      <w:marLeft w:val="0"/>
      <w:marRight w:val="0"/>
      <w:marTop w:val="0"/>
      <w:marBottom w:val="0"/>
      <w:divBdr>
        <w:top w:val="none" w:sz="0" w:space="0" w:color="auto"/>
        <w:left w:val="none" w:sz="0" w:space="0" w:color="auto"/>
        <w:bottom w:val="none" w:sz="0" w:space="0" w:color="auto"/>
        <w:right w:val="none" w:sz="0" w:space="0" w:color="auto"/>
      </w:divBdr>
    </w:div>
    <w:div w:id="207562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54858-16CF-427E-9B40-61C6DEBF0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810</Words>
  <Characters>4531</Characters>
  <Application>Microsoft Office Word</Application>
  <DocSecurity>0</DocSecurity>
  <Lines>122</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Larroque</dc:creator>
  <cp:keywords/>
  <dc:description/>
  <cp:lastModifiedBy>Peggy Feehan</cp:lastModifiedBy>
  <cp:revision>25</cp:revision>
  <cp:lastPrinted>2024-01-26T21:57:00Z</cp:lastPrinted>
  <dcterms:created xsi:type="dcterms:W3CDTF">2026-02-25T21:30:00Z</dcterms:created>
  <dcterms:modified xsi:type="dcterms:W3CDTF">2026-03-13T14:11:00Z</dcterms:modified>
</cp:coreProperties>
</file>